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99D" w:rsidRDefault="00AA799D" w:rsidP="00E603A5">
      <w:pPr>
        <w:ind w:firstLine="720"/>
        <w:rPr>
          <w:rFonts w:asciiTheme="majorHAnsi" w:hAnsiTheme="majorHAnsi"/>
        </w:rPr>
      </w:pPr>
    </w:p>
    <w:p w:rsidR="00E603A5" w:rsidRPr="00E603A5" w:rsidRDefault="00A6362A" w:rsidP="00E603A5">
      <w:pPr>
        <w:ind w:firstLine="720"/>
        <w:rPr>
          <w:rFonts w:asciiTheme="majorHAnsi" w:hAnsiTheme="majorHAnsi"/>
        </w:rPr>
      </w:pPr>
      <w:r w:rsidRPr="00881B67">
        <w:rPr>
          <w:rFonts w:asciiTheme="majorHAnsi" w:hAnsiTheme="majorHAnsi" w:cs="Arial"/>
          <w:b/>
          <w:noProof/>
          <w:lang w:eastAsia="en-GB"/>
        </w:rPr>
        <w:drawing>
          <wp:inline distT="0" distB="0" distL="0" distR="0">
            <wp:extent cx="5069205" cy="690193"/>
            <wp:effectExtent l="19050" t="0" r="0" b="0"/>
            <wp:docPr id="1" name="Picture 1" descr="Description: H&amp;P strap 18cm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p;P strap 18cm - CMYK"/>
                    <pic:cNvPicPr>
                      <a:picLocks noChangeAspect="1" noChangeArrowheads="1"/>
                    </pic:cNvPicPr>
                  </pic:nvPicPr>
                  <pic:blipFill>
                    <a:blip r:embed="rId5" cstate="print"/>
                    <a:srcRect/>
                    <a:stretch>
                      <a:fillRect/>
                    </a:stretch>
                  </pic:blipFill>
                  <pic:spPr bwMode="auto">
                    <a:xfrm>
                      <a:off x="0" y="0"/>
                      <a:ext cx="5138462" cy="699623"/>
                    </a:xfrm>
                    <a:prstGeom prst="rect">
                      <a:avLst/>
                    </a:prstGeom>
                    <a:noFill/>
                    <a:ln w="9525">
                      <a:noFill/>
                      <a:miter lim="800000"/>
                      <a:headEnd/>
                      <a:tailEnd/>
                    </a:ln>
                  </pic:spPr>
                </pic:pic>
              </a:graphicData>
            </a:graphic>
          </wp:inline>
        </w:drawing>
      </w:r>
    </w:p>
    <w:p w:rsidR="00881B67" w:rsidRPr="00E603A5" w:rsidRDefault="00152F0D" w:rsidP="00C95C23">
      <w:pPr>
        <w:ind w:left="720"/>
        <w:jc w:val="center"/>
        <w:rPr>
          <w:rFonts w:asciiTheme="majorHAnsi" w:hAnsiTheme="majorHAnsi" w:cs="Tahoma"/>
          <w:b/>
          <w:color w:val="973254"/>
          <w:sz w:val="48"/>
          <w:szCs w:val="48"/>
        </w:rPr>
      </w:pPr>
      <w:r w:rsidRPr="00E603A5">
        <w:rPr>
          <w:rFonts w:asciiTheme="majorHAnsi" w:hAnsiTheme="majorHAnsi" w:cs="Tahoma"/>
          <w:b/>
          <w:color w:val="973254"/>
          <w:sz w:val="48"/>
          <w:szCs w:val="48"/>
        </w:rPr>
        <w:t xml:space="preserve">Policy </w:t>
      </w:r>
      <w:r w:rsidR="006E289F">
        <w:rPr>
          <w:rFonts w:asciiTheme="majorHAnsi" w:hAnsiTheme="majorHAnsi" w:cs="Tahoma"/>
          <w:b/>
          <w:color w:val="973254"/>
          <w:sz w:val="48"/>
          <w:szCs w:val="48"/>
        </w:rPr>
        <w:t xml:space="preserve">Engagement Training in </w:t>
      </w:r>
      <w:r w:rsidR="003C3482">
        <w:rPr>
          <w:rFonts w:asciiTheme="majorHAnsi" w:hAnsiTheme="majorHAnsi" w:cs="Tahoma"/>
          <w:b/>
          <w:color w:val="973254"/>
          <w:sz w:val="48"/>
          <w:szCs w:val="48"/>
        </w:rPr>
        <w:t>Humanities</w:t>
      </w:r>
      <w:r w:rsidR="006E289F">
        <w:rPr>
          <w:rFonts w:asciiTheme="majorHAnsi" w:hAnsiTheme="majorHAnsi" w:cs="Tahoma"/>
          <w:b/>
          <w:color w:val="973254"/>
          <w:sz w:val="48"/>
          <w:szCs w:val="48"/>
        </w:rPr>
        <w:t xml:space="preserve"> and the Social Sciences</w:t>
      </w:r>
    </w:p>
    <w:p w:rsidR="00E603A5" w:rsidRDefault="006E289F" w:rsidP="00E603A5">
      <w:pPr>
        <w:spacing w:after="0" w:line="240" w:lineRule="auto"/>
        <w:ind w:left="720"/>
        <w:jc w:val="center"/>
        <w:rPr>
          <w:rFonts w:asciiTheme="majorHAnsi" w:hAnsiTheme="majorHAnsi" w:cs="Tahoma"/>
          <w:b/>
          <w:sz w:val="28"/>
          <w:szCs w:val="28"/>
        </w:rPr>
      </w:pPr>
      <w:r>
        <w:rPr>
          <w:rFonts w:asciiTheme="majorHAnsi" w:hAnsiTheme="majorHAnsi" w:cs="Tahoma"/>
          <w:b/>
          <w:sz w:val="28"/>
          <w:szCs w:val="28"/>
        </w:rPr>
        <w:t>A new short course, March-April 2016</w:t>
      </w:r>
      <w:r w:rsidR="00E603A5">
        <w:rPr>
          <w:rFonts w:asciiTheme="majorHAnsi" w:hAnsiTheme="majorHAnsi" w:cs="Tahoma"/>
          <w:b/>
          <w:sz w:val="28"/>
          <w:szCs w:val="28"/>
        </w:rPr>
        <w:t xml:space="preserve">, with ongoing support </w:t>
      </w:r>
    </w:p>
    <w:p w:rsidR="00E603A5" w:rsidRPr="00881B67" w:rsidRDefault="00E603A5" w:rsidP="00E603A5">
      <w:pPr>
        <w:spacing w:after="0" w:line="240" w:lineRule="auto"/>
        <w:ind w:left="720"/>
        <w:jc w:val="center"/>
        <w:rPr>
          <w:rFonts w:asciiTheme="majorHAnsi" w:hAnsiTheme="majorHAnsi" w:cs="Tahoma"/>
          <w:b/>
          <w:sz w:val="28"/>
          <w:szCs w:val="28"/>
        </w:rPr>
      </w:pPr>
    </w:p>
    <w:p w:rsidR="006D480A" w:rsidRPr="00881B67" w:rsidRDefault="00152F0D" w:rsidP="007F4BCA">
      <w:pPr>
        <w:jc w:val="both"/>
        <w:rPr>
          <w:rFonts w:asciiTheme="majorHAnsi" w:hAnsiTheme="majorHAnsi" w:cs="Tahoma"/>
        </w:rPr>
      </w:pPr>
      <w:r w:rsidRPr="00881B67">
        <w:rPr>
          <w:rFonts w:asciiTheme="majorHAnsi" w:hAnsiTheme="majorHAnsi" w:cs="Tahoma"/>
        </w:rPr>
        <w:t xml:space="preserve">This innovative course enables </w:t>
      </w:r>
      <w:r w:rsidR="003C3482">
        <w:rPr>
          <w:rFonts w:asciiTheme="majorHAnsi" w:hAnsiTheme="majorHAnsi" w:cs="Tahoma"/>
        </w:rPr>
        <w:t>scholars</w:t>
      </w:r>
      <w:r w:rsidRPr="00881B67">
        <w:rPr>
          <w:rFonts w:asciiTheme="majorHAnsi" w:hAnsiTheme="majorHAnsi" w:cs="Tahoma"/>
        </w:rPr>
        <w:t xml:space="preserve"> at to maximise the impac</w:t>
      </w:r>
      <w:r w:rsidR="003D6B87" w:rsidRPr="00881B67">
        <w:rPr>
          <w:rFonts w:asciiTheme="majorHAnsi" w:hAnsiTheme="majorHAnsi" w:cs="Tahoma"/>
        </w:rPr>
        <w:t xml:space="preserve">t and reach of their research. </w:t>
      </w:r>
      <w:r w:rsidRPr="00881B67">
        <w:rPr>
          <w:rFonts w:asciiTheme="majorHAnsi" w:hAnsiTheme="majorHAnsi" w:cs="Tahoma"/>
        </w:rPr>
        <w:t>It provides the skills and confidence to engage with, and influence, public</w:t>
      </w:r>
      <w:r w:rsidR="00EC0AE0" w:rsidRPr="00881B67">
        <w:rPr>
          <w:rFonts w:asciiTheme="majorHAnsi" w:hAnsiTheme="majorHAnsi" w:cs="Tahoma"/>
        </w:rPr>
        <w:t xml:space="preserve"> policy and popular audiences. </w:t>
      </w:r>
      <w:r w:rsidRPr="00881B67">
        <w:rPr>
          <w:rFonts w:asciiTheme="majorHAnsi" w:hAnsiTheme="majorHAnsi" w:cs="Tahoma"/>
        </w:rPr>
        <w:t>The c</w:t>
      </w:r>
      <w:r w:rsidR="006E289F">
        <w:rPr>
          <w:rFonts w:asciiTheme="majorHAnsi" w:hAnsiTheme="majorHAnsi" w:cs="Tahoma"/>
        </w:rPr>
        <w:t xml:space="preserve">ourse is open to </w:t>
      </w:r>
      <w:r w:rsidR="00216831">
        <w:rPr>
          <w:rFonts w:asciiTheme="majorHAnsi" w:hAnsiTheme="majorHAnsi" w:cs="Tahoma"/>
        </w:rPr>
        <w:t>scholars</w:t>
      </w:r>
      <w:r w:rsidR="003F1440">
        <w:rPr>
          <w:rFonts w:asciiTheme="majorHAnsi" w:hAnsiTheme="majorHAnsi" w:cs="Tahoma"/>
        </w:rPr>
        <w:t xml:space="preserve"> </w:t>
      </w:r>
      <w:r w:rsidR="006E289F">
        <w:rPr>
          <w:rFonts w:asciiTheme="majorHAnsi" w:hAnsiTheme="majorHAnsi" w:cs="Tahoma"/>
        </w:rPr>
        <w:t>working</w:t>
      </w:r>
      <w:r w:rsidRPr="00881B67">
        <w:rPr>
          <w:rFonts w:asciiTheme="majorHAnsi" w:hAnsiTheme="majorHAnsi" w:cs="Tahoma"/>
        </w:rPr>
        <w:t xml:space="preserve"> </w:t>
      </w:r>
      <w:r w:rsidR="003F1440">
        <w:rPr>
          <w:rFonts w:asciiTheme="majorHAnsi" w:hAnsiTheme="majorHAnsi" w:cs="Tahoma"/>
        </w:rPr>
        <w:t>in</w:t>
      </w:r>
      <w:r w:rsidR="006D480A" w:rsidRPr="00881B67">
        <w:rPr>
          <w:rFonts w:asciiTheme="majorHAnsi" w:hAnsiTheme="majorHAnsi" w:cs="Tahoma"/>
        </w:rPr>
        <w:t xml:space="preserve"> </w:t>
      </w:r>
      <w:r w:rsidR="00B43102">
        <w:rPr>
          <w:rFonts w:asciiTheme="majorHAnsi" w:hAnsiTheme="majorHAnsi" w:cs="Tahoma"/>
        </w:rPr>
        <w:t xml:space="preserve">Higher Education </w:t>
      </w:r>
      <w:r w:rsidR="006D480A" w:rsidRPr="00881B67">
        <w:rPr>
          <w:rFonts w:asciiTheme="majorHAnsi" w:hAnsiTheme="majorHAnsi" w:cs="Tahoma"/>
        </w:rPr>
        <w:t xml:space="preserve">institutions, and </w:t>
      </w:r>
      <w:r w:rsidRPr="00881B67">
        <w:rPr>
          <w:rFonts w:asciiTheme="majorHAnsi" w:hAnsiTheme="majorHAnsi" w:cs="Tahoma"/>
        </w:rPr>
        <w:t>in any department, centre or institute,</w:t>
      </w:r>
      <w:r w:rsidR="008425BA">
        <w:rPr>
          <w:rFonts w:asciiTheme="majorHAnsi" w:hAnsiTheme="majorHAnsi" w:cs="Tahoma"/>
        </w:rPr>
        <w:t xml:space="preserve"> including</w:t>
      </w:r>
      <w:r w:rsidR="006E289F">
        <w:rPr>
          <w:rFonts w:asciiTheme="majorHAnsi" w:hAnsiTheme="majorHAnsi" w:cs="Tahoma"/>
        </w:rPr>
        <w:t xml:space="preserve"> history, area studies</w:t>
      </w:r>
      <w:r w:rsidR="003F1440">
        <w:rPr>
          <w:rFonts w:asciiTheme="majorHAnsi" w:hAnsiTheme="majorHAnsi" w:cs="Tahoma"/>
        </w:rPr>
        <w:t>, modern languages,</w:t>
      </w:r>
      <w:r w:rsidR="006E289F">
        <w:rPr>
          <w:rFonts w:asciiTheme="majorHAnsi" w:hAnsiTheme="majorHAnsi" w:cs="Tahoma"/>
        </w:rPr>
        <w:t xml:space="preserve"> and the social sciences</w:t>
      </w:r>
      <w:r w:rsidR="008425BA">
        <w:rPr>
          <w:rFonts w:asciiTheme="majorHAnsi" w:hAnsiTheme="majorHAnsi" w:cs="Tahoma"/>
        </w:rPr>
        <w:t xml:space="preserve">.  </w:t>
      </w:r>
      <w:r w:rsidR="00036F20">
        <w:rPr>
          <w:rFonts w:asciiTheme="majorHAnsi" w:hAnsiTheme="majorHAnsi" w:cs="Tahoma"/>
        </w:rPr>
        <w:t xml:space="preserve">Participation </w:t>
      </w:r>
      <w:r w:rsidR="008425BA">
        <w:rPr>
          <w:rFonts w:asciiTheme="majorHAnsi" w:hAnsiTheme="majorHAnsi" w:cs="Tahoma"/>
        </w:rPr>
        <w:t xml:space="preserve">is suitable for </w:t>
      </w:r>
      <w:r w:rsidR="006E289F">
        <w:rPr>
          <w:rFonts w:asciiTheme="majorHAnsi" w:hAnsiTheme="majorHAnsi" w:cs="Tahoma"/>
        </w:rPr>
        <w:t>scholars</w:t>
      </w:r>
      <w:r w:rsidR="00DD4B8F">
        <w:rPr>
          <w:rFonts w:asciiTheme="majorHAnsi" w:hAnsiTheme="majorHAnsi" w:cs="Tahoma"/>
        </w:rPr>
        <w:t xml:space="preserve"> at any stage of their career beyond Masters </w:t>
      </w:r>
      <w:proofErr w:type="gramStart"/>
      <w:r w:rsidR="00DD4B8F">
        <w:rPr>
          <w:rFonts w:asciiTheme="majorHAnsi" w:hAnsiTheme="majorHAnsi" w:cs="Tahoma"/>
        </w:rPr>
        <w:t>studies</w:t>
      </w:r>
      <w:proofErr w:type="gramEnd"/>
      <w:r w:rsidR="00DD4B8F">
        <w:rPr>
          <w:rFonts w:asciiTheme="majorHAnsi" w:hAnsiTheme="majorHAnsi" w:cs="Tahoma"/>
        </w:rPr>
        <w:t>,</w:t>
      </w:r>
      <w:r w:rsidRPr="00881B67">
        <w:rPr>
          <w:rFonts w:asciiTheme="majorHAnsi" w:hAnsiTheme="majorHAnsi" w:cs="Tahoma"/>
        </w:rPr>
        <w:t xml:space="preserve"> from PhD students approac</w:t>
      </w:r>
      <w:r w:rsidR="003D6B87" w:rsidRPr="00881B67">
        <w:rPr>
          <w:rFonts w:asciiTheme="majorHAnsi" w:hAnsiTheme="majorHAnsi" w:cs="Tahoma"/>
        </w:rPr>
        <w:t xml:space="preserve">hing completion to senior staff. </w:t>
      </w:r>
      <w:r w:rsidR="006D480A" w:rsidRPr="00881B67">
        <w:rPr>
          <w:rFonts w:asciiTheme="majorHAnsi" w:hAnsiTheme="majorHAnsi" w:cs="Tahoma"/>
        </w:rPr>
        <w:t>The course is offered by History &amp; Policy, the experts in policy engagement for historians, based at the Institute of Contemporary British History at King’s College London.</w:t>
      </w:r>
    </w:p>
    <w:p w:rsidR="00253648" w:rsidRDefault="006D480A" w:rsidP="006D480A">
      <w:pPr>
        <w:jc w:val="both"/>
        <w:rPr>
          <w:rFonts w:asciiTheme="majorHAnsi" w:hAnsiTheme="majorHAnsi" w:cs="Tahoma"/>
        </w:rPr>
      </w:pPr>
      <w:r w:rsidRPr="00881B67">
        <w:rPr>
          <w:rFonts w:asciiTheme="majorHAnsi" w:hAnsiTheme="majorHAnsi" w:cs="Tahoma"/>
        </w:rPr>
        <w:t>For more than a decade, H&amp;P has provided professional support for historians seeking to engage with and influence public polic</w:t>
      </w:r>
      <w:r w:rsidR="007E511C">
        <w:rPr>
          <w:rFonts w:asciiTheme="majorHAnsi" w:hAnsiTheme="majorHAnsi" w:cs="Tahoma"/>
        </w:rPr>
        <w:t xml:space="preserve">y audiences, and has run over </w:t>
      </w:r>
      <w:r w:rsidR="006E289F">
        <w:rPr>
          <w:rFonts w:asciiTheme="majorHAnsi" w:hAnsiTheme="majorHAnsi" w:cs="Tahoma"/>
        </w:rPr>
        <w:t>many</w:t>
      </w:r>
      <w:r w:rsidRPr="00881B67">
        <w:rPr>
          <w:rFonts w:asciiTheme="majorHAnsi" w:hAnsiTheme="majorHAnsi" w:cs="Tahoma"/>
        </w:rPr>
        <w:t xml:space="preserve"> events across central government, including in the </w:t>
      </w:r>
      <w:r w:rsidR="006E289F">
        <w:rPr>
          <w:rFonts w:asciiTheme="majorHAnsi" w:hAnsiTheme="majorHAnsi" w:cs="Tahoma"/>
        </w:rPr>
        <w:t>Home Office</w:t>
      </w:r>
      <w:r w:rsidRPr="00881B67">
        <w:rPr>
          <w:rFonts w:asciiTheme="majorHAnsi" w:hAnsiTheme="majorHAnsi" w:cs="Tahoma"/>
        </w:rPr>
        <w:t xml:space="preserve">, the Treasury, the Department for Communities and Local Government, the Cabinet Office, the Department for Environment, Farming and Rural Affairs, and No. 10 Downing Street. </w:t>
      </w:r>
    </w:p>
    <w:p w:rsidR="003F1440" w:rsidRDefault="006E289F" w:rsidP="006D480A">
      <w:pPr>
        <w:jc w:val="both"/>
        <w:rPr>
          <w:rFonts w:asciiTheme="majorHAnsi" w:hAnsiTheme="majorHAnsi" w:cs="Tahoma"/>
          <w:b/>
          <w:color w:val="973254"/>
        </w:rPr>
      </w:pPr>
      <w:r>
        <w:rPr>
          <w:rFonts w:asciiTheme="majorHAnsi" w:hAnsiTheme="majorHAnsi" w:cs="Tahoma"/>
          <w:b/>
          <w:color w:val="973254"/>
        </w:rPr>
        <w:t>Of the 4</w:t>
      </w:r>
      <w:r w:rsidR="00AB68F5">
        <w:rPr>
          <w:rFonts w:asciiTheme="majorHAnsi" w:hAnsiTheme="majorHAnsi" w:cs="Tahoma"/>
          <w:b/>
          <w:color w:val="973254"/>
        </w:rPr>
        <w:t xml:space="preserve">0 places available on this course, 5 will be supported by AHRC bursaries.  </w:t>
      </w:r>
      <w:r w:rsidR="003F1440">
        <w:rPr>
          <w:rFonts w:asciiTheme="majorHAnsi" w:hAnsiTheme="majorHAnsi" w:cs="Tahoma"/>
          <w:b/>
          <w:color w:val="973254"/>
        </w:rPr>
        <w:t xml:space="preserve">Applications are welcome from </w:t>
      </w:r>
      <w:r w:rsidR="00216831">
        <w:rPr>
          <w:rFonts w:asciiTheme="majorHAnsi" w:hAnsiTheme="majorHAnsi" w:cs="Tahoma"/>
          <w:b/>
          <w:color w:val="973254"/>
        </w:rPr>
        <w:t>scholars</w:t>
      </w:r>
      <w:r w:rsidR="003F1440">
        <w:rPr>
          <w:rFonts w:asciiTheme="majorHAnsi" w:hAnsiTheme="majorHAnsi" w:cs="Tahoma"/>
          <w:b/>
          <w:color w:val="973254"/>
        </w:rPr>
        <w:t xml:space="preserve"> </w:t>
      </w:r>
      <w:r w:rsidR="003F1440" w:rsidRPr="003F1440">
        <w:rPr>
          <w:rFonts w:asciiTheme="majorHAnsi" w:hAnsiTheme="majorHAnsi" w:cs="Tahoma"/>
          <w:b/>
          <w:color w:val="973254"/>
        </w:rPr>
        <w:t>in any</w:t>
      </w:r>
      <w:r w:rsidR="002150FB">
        <w:rPr>
          <w:rFonts w:asciiTheme="majorHAnsi" w:hAnsiTheme="majorHAnsi" w:cs="Tahoma"/>
          <w:b/>
          <w:color w:val="973254"/>
        </w:rPr>
        <w:t xml:space="preserve"> humanities or social science</w:t>
      </w:r>
      <w:r w:rsidR="003F1440" w:rsidRPr="003F1440">
        <w:rPr>
          <w:rFonts w:asciiTheme="majorHAnsi" w:hAnsiTheme="majorHAnsi" w:cs="Tahoma"/>
          <w:b/>
          <w:color w:val="973254"/>
        </w:rPr>
        <w:t xml:space="preserve"> </w:t>
      </w:r>
      <w:r w:rsidR="003F1440">
        <w:rPr>
          <w:rFonts w:asciiTheme="majorHAnsi" w:hAnsiTheme="majorHAnsi" w:cs="Tahoma"/>
          <w:b/>
          <w:color w:val="973254"/>
        </w:rPr>
        <w:t xml:space="preserve">university </w:t>
      </w:r>
      <w:r w:rsidR="003F1440" w:rsidRPr="003F1440">
        <w:rPr>
          <w:rFonts w:asciiTheme="majorHAnsi" w:hAnsiTheme="majorHAnsi" w:cs="Tahoma"/>
          <w:b/>
          <w:color w:val="973254"/>
        </w:rPr>
        <w:t>department, centre or institute, including history, area studies</w:t>
      </w:r>
      <w:r w:rsidR="003F1440">
        <w:rPr>
          <w:rFonts w:asciiTheme="majorHAnsi" w:hAnsiTheme="majorHAnsi" w:cs="Tahoma"/>
          <w:b/>
          <w:color w:val="973254"/>
        </w:rPr>
        <w:t>, modern languages,</w:t>
      </w:r>
      <w:r w:rsidR="003F1440" w:rsidRPr="003F1440">
        <w:rPr>
          <w:rFonts w:asciiTheme="majorHAnsi" w:hAnsiTheme="majorHAnsi" w:cs="Tahoma"/>
          <w:b/>
          <w:color w:val="973254"/>
        </w:rPr>
        <w:t xml:space="preserve"> and the social sciences</w:t>
      </w:r>
      <w:r w:rsidR="00AB68F5">
        <w:rPr>
          <w:rFonts w:asciiTheme="majorHAnsi" w:hAnsiTheme="majorHAnsi" w:cs="Tahoma"/>
          <w:b/>
          <w:color w:val="973254"/>
        </w:rPr>
        <w:t xml:space="preserve">, and </w:t>
      </w:r>
      <w:r w:rsidR="00AB68F5" w:rsidRPr="00E40568">
        <w:rPr>
          <w:rFonts w:asciiTheme="majorHAnsi" w:hAnsiTheme="majorHAnsi" w:cs="Tahoma"/>
          <w:b/>
          <w:color w:val="973254"/>
        </w:rPr>
        <w:t>at any stage of the</w:t>
      </w:r>
      <w:r w:rsidR="00AB68F5">
        <w:rPr>
          <w:rFonts w:asciiTheme="majorHAnsi" w:hAnsiTheme="majorHAnsi" w:cs="Tahoma"/>
          <w:b/>
          <w:color w:val="973254"/>
        </w:rPr>
        <w:t xml:space="preserve">ir career </w:t>
      </w:r>
      <w:r w:rsidR="00AB68F5" w:rsidRPr="00E40568">
        <w:rPr>
          <w:rFonts w:asciiTheme="majorHAnsi" w:hAnsiTheme="majorHAnsi" w:cs="Tahoma"/>
          <w:b/>
          <w:color w:val="973254"/>
        </w:rPr>
        <w:t xml:space="preserve">from final year PhD </w:t>
      </w:r>
      <w:r w:rsidR="00AB68F5">
        <w:rPr>
          <w:rFonts w:asciiTheme="majorHAnsi" w:hAnsiTheme="majorHAnsi" w:cs="Tahoma"/>
          <w:b/>
          <w:color w:val="973254"/>
        </w:rPr>
        <w:t>to senior academic. Each AHRC bursary will co</w:t>
      </w:r>
      <w:r>
        <w:rPr>
          <w:rFonts w:asciiTheme="majorHAnsi" w:hAnsiTheme="majorHAnsi" w:cs="Tahoma"/>
          <w:b/>
          <w:color w:val="973254"/>
        </w:rPr>
        <w:t>ver the cost of the course (£300</w:t>
      </w:r>
      <w:r w:rsidR="00AB68F5">
        <w:rPr>
          <w:rFonts w:asciiTheme="majorHAnsi" w:hAnsiTheme="majorHAnsi" w:cs="Tahoma"/>
          <w:b/>
          <w:color w:val="973254"/>
        </w:rPr>
        <w:t xml:space="preserve">pp) which includes </w:t>
      </w:r>
      <w:r>
        <w:rPr>
          <w:rFonts w:asciiTheme="majorHAnsi" w:hAnsiTheme="majorHAnsi" w:cs="Tahoma"/>
          <w:b/>
          <w:color w:val="973254"/>
        </w:rPr>
        <w:t>two</w:t>
      </w:r>
      <w:r w:rsidR="00AB68F5">
        <w:rPr>
          <w:rFonts w:asciiTheme="majorHAnsi" w:hAnsiTheme="majorHAnsi" w:cs="Tahoma"/>
          <w:b/>
          <w:color w:val="973254"/>
        </w:rPr>
        <w:t xml:space="preserve"> workshops (with refreshments) </w:t>
      </w:r>
      <w:r>
        <w:rPr>
          <w:rFonts w:asciiTheme="majorHAnsi" w:hAnsiTheme="majorHAnsi" w:cs="Tahoma"/>
          <w:b/>
          <w:color w:val="973254"/>
        </w:rPr>
        <w:t>and ongoing support through 2016</w:t>
      </w:r>
      <w:r w:rsidR="00AB68F5">
        <w:rPr>
          <w:rFonts w:asciiTheme="majorHAnsi" w:hAnsiTheme="majorHAnsi" w:cs="Tahoma"/>
          <w:b/>
          <w:color w:val="973254"/>
        </w:rPr>
        <w:t>. All other costs – such as travel and accommodation, if required – are the responsibility of the participant</w:t>
      </w:r>
      <w:r w:rsidR="00363AD3">
        <w:rPr>
          <w:rFonts w:asciiTheme="majorHAnsi" w:hAnsiTheme="majorHAnsi" w:cs="Tahoma"/>
          <w:b/>
          <w:color w:val="973254"/>
        </w:rPr>
        <w:t xml:space="preserve"> </w:t>
      </w:r>
      <w:r w:rsidR="00AB68F5">
        <w:rPr>
          <w:rFonts w:asciiTheme="majorHAnsi" w:hAnsiTheme="majorHAnsi" w:cs="Tahoma"/>
          <w:b/>
          <w:color w:val="973254"/>
        </w:rPr>
        <w:t xml:space="preserve">or his/her institution to cover. </w:t>
      </w:r>
    </w:p>
    <w:p w:rsidR="006B3ABA" w:rsidRPr="00EE2684" w:rsidRDefault="00EE2684" w:rsidP="006D480A">
      <w:pPr>
        <w:jc w:val="both"/>
        <w:rPr>
          <w:rFonts w:asciiTheme="majorHAnsi" w:hAnsiTheme="majorHAnsi" w:cs="Tahoma"/>
          <w:b/>
        </w:rPr>
      </w:pPr>
      <w:r w:rsidRPr="00EE2684">
        <w:rPr>
          <w:rFonts w:asciiTheme="majorHAnsi" w:hAnsiTheme="majorHAnsi" w:cs="Tahoma"/>
          <w:b/>
        </w:rPr>
        <w:t>The c</w:t>
      </w:r>
      <w:r w:rsidR="006B3ABA" w:rsidRPr="00EE2684">
        <w:rPr>
          <w:rFonts w:asciiTheme="majorHAnsi" w:hAnsiTheme="majorHAnsi" w:cs="Tahoma"/>
          <w:b/>
        </w:rPr>
        <w:t xml:space="preserve">losing date for applications </w:t>
      </w:r>
      <w:r w:rsidR="00E603A5" w:rsidRPr="00EE2684">
        <w:rPr>
          <w:rFonts w:asciiTheme="majorHAnsi" w:hAnsiTheme="majorHAnsi" w:cs="Tahoma"/>
          <w:b/>
        </w:rPr>
        <w:t xml:space="preserve">for the AHRC </w:t>
      </w:r>
      <w:r w:rsidRPr="00EE2684">
        <w:rPr>
          <w:rFonts w:asciiTheme="majorHAnsi" w:hAnsiTheme="majorHAnsi" w:cs="Tahoma"/>
          <w:b/>
        </w:rPr>
        <w:t xml:space="preserve">bursaries is </w:t>
      </w:r>
      <w:r w:rsidR="002150FB">
        <w:rPr>
          <w:rFonts w:asciiTheme="majorHAnsi" w:hAnsiTheme="majorHAnsi" w:cs="Tahoma"/>
          <w:b/>
        </w:rPr>
        <w:t>17</w:t>
      </w:r>
      <w:r w:rsidR="00E465B7" w:rsidRPr="00E465B7">
        <w:rPr>
          <w:rFonts w:asciiTheme="majorHAnsi" w:hAnsiTheme="majorHAnsi" w:cs="Tahoma"/>
          <w:b/>
          <w:vertAlign w:val="superscript"/>
        </w:rPr>
        <w:t>th</w:t>
      </w:r>
      <w:r w:rsidR="00E465B7">
        <w:rPr>
          <w:rFonts w:asciiTheme="majorHAnsi" w:hAnsiTheme="majorHAnsi" w:cs="Tahoma"/>
          <w:b/>
        </w:rPr>
        <w:t xml:space="preserve"> Jan </w:t>
      </w:r>
      <w:r w:rsidR="006B3ABA" w:rsidRPr="00EE2684">
        <w:rPr>
          <w:rFonts w:asciiTheme="majorHAnsi" w:hAnsiTheme="majorHAnsi" w:cs="Tahoma"/>
          <w:b/>
        </w:rPr>
        <w:t>201</w:t>
      </w:r>
      <w:r w:rsidR="00E465B7">
        <w:rPr>
          <w:rFonts w:asciiTheme="majorHAnsi" w:hAnsiTheme="majorHAnsi" w:cs="Tahoma"/>
          <w:b/>
        </w:rPr>
        <w:t>6</w:t>
      </w:r>
      <w:r>
        <w:rPr>
          <w:rFonts w:asciiTheme="majorHAnsi" w:hAnsiTheme="majorHAnsi" w:cs="Tahoma"/>
          <w:b/>
        </w:rPr>
        <w:t>.</w:t>
      </w:r>
    </w:p>
    <w:p w:rsidR="006D480A" w:rsidRPr="00881B67" w:rsidRDefault="00EE2684" w:rsidP="006D480A">
      <w:pPr>
        <w:jc w:val="both"/>
        <w:rPr>
          <w:rFonts w:asciiTheme="majorHAnsi" w:hAnsiTheme="majorHAnsi" w:cs="Tahoma"/>
        </w:rPr>
      </w:pPr>
      <w:r>
        <w:rPr>
          <w:rFonts w:asciiTheme="majorHAnsi" w:hAnsiTheme="majorHAnsi" w:cs="Tahoma"/>
        </w:rPr>
        <w:t>During the course, p</w:t>
      </w:r>
      <w:r w:rsidR="006D480A" w:rsidRPr="00881B67">
        <w:rPr>
          <w:rFonts w:asciiTheme="majorHAnsi" w:hAnsiTheme="majorHAnsi" w:cs="Tahoma"/>
        </w:rPr>
        <w:t xml:space="preserve">articipants will be offered support and guidance in </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Pinpointing and communicating succinctly and accessibly the policy relevance of their research</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 xml:space="preserve">Identifying appropriate policy audiences to target and keeping abreast of ‘competing’ voices </w:t>
      </w:r>
    </w:p>
    <w:p w:rsidR="006D480A" w:rsidRPr="00881B67" w:rsidRDefault="006D480A" w:rsidP="006D480A">
      <w:pPr>
        <w:pStyle w:val="ListParagraph"/>
        <w:numPr>
          <w:ilvl w:val="0"/>
          <w:numId w:val="2"/>
        </w:numPr>
        <w:jc w:val="both"/>
        <w:rPr>
          <w:rFonts w:asciiTheme="majorHAnsi" w:hAnsiTheme="majorHAnsi" w:cs="Tahoma"/>
        </w:rPr>
      </w:pPr>
      <w:r w:rsidRPr="00881B67">
        <w:rPr>
          <w:rFonts w:asciiTheme="majorHAnsi" w:hAnsiTheme="majorHAnsi" w:cs="Tahoma"/>
        </w:rPr>
        <w:t>Achieving two-way dialogue and meaningful engagement with policy audiences, rather than just disseminating research</w:t>
      </w:r>
    </w:p>
    <w:p w:rsidR="00082CA3" w:rsidRDefault="006D480A" w:rsidP="00082CA3">
      <w:pPr>
        <w:pStyle w:val="ListParagraph"/>
        <w:numPr>
          <w:ilvl w:val="0"/>
          <w:numId w:val="2"/>
        </w:numPr>
        <w:jc w:val="both"/>
        <w:rPr>
          <w:rFonts w:asciiTheme="majorHAnsi" w:hAnsiTheme="majorHAnsi" w:cs="Tahoma"/>
        </w:rPr>
      </w:pPr>
      <w:r w:rsidRPr="00881B67">
        <w:rPr>
          <w:rFonts w:asciiTheme="majorHAnsi" w:hAnsiTheme="majorHAnsi" w:cs="Tahoma"/>
        </w:rPr>
        <w:lastRenderedPageBreak/>
        <w:t>Monitoring and evaluating the impact of their engagement, and adapting their strategy accordingly</w:t>
      </w:r>
    </w:p>
    <w:p w:rsidR="00082CA3" w:rsidRPr="00082CA3" w:rsidRDefault="00082CA3" w:rsidP="00082CA3">
      <w:pPr>
        <w:jc w:val="both"/>
        <w:rPr>
          <w:rFonts w:asciiTheme="majorHAnsi" w:hAnsiTheme="majorHAnsi" w:cs="Tahoma"/>
        </w:rPr>
      </w:pPr>
      <w:r w:rsidRPr="00082CA3">
        <w:rPr>
          <w:rFonts w:asciiTheme="majorHAnsi" w:hAnsiTheme="majorHAnsi" w:cs="Tahoma"/>
        </w:rPr>
        <w:t>All participants will develop a policy paper and action plan for influence (identifying key messages, audiences and techniques for</w:t>
      </w:r>
      <w:r w:rsidR="006E289F">
        <w:rPr>
          <w:rFonts w:asciiTheme="majorHAnsi" w:hAnsiTheme="majorHAnsi" w:cs="Tahoma"/>
        </w:rPr>
        <w:t xml:space="preserve"> reaching them) by December 2016</w:t>
      </w:r>
      <w:r w:rsidRPr="00082CA3">
        <w:rPr>
          <w:rFonts w:asciiTheme="majorHAnsi" w:hAnsiTheme="majorHAnsi" w:cs="Tahoma"/>
        </w:rPr>
        <w:t>.  This is a bespoke course, devised and organised by H&amp;P.  It draws on the experience we have gained through running other similar training events, described positively by participants:</w:t>
      </w:r>
    </w:p>
    <w:p w:rsidR="000F2BFD" w:rsidRPr="00881B67" w:rsidRDefault="008425BA" w:rsidP="00A11C11">
      <w:pPr>
        <w:ind w:left="720"/>
        <w:rPr>
          <w:rFonts w:asciiTheme="majorHAnsi" w:hAnsiTheme="majorHAnsi" w:cs="Arial"/>
          <w:i/>
        </w:rPr>
      </w:pPr>
      <w:r>
        <w:rPr>
          <w:rFonts w:asciiTheme="majorHAnsi" w:hAnsiTheme="majorHAnsi" w:cs="Arial"/>
          <w:i/>
        </w:rPr>
        <w:t xml:space="preserve">A </w:t>
      </w:r>
      <w:r w:rsidR="000F2BFD" w:rsidRPr="00881B67">
        <w:rPr>
          <w:rFonts w:asciiTheme="majorHAnsi" w:hAnsiTheme="majorHAnsi" w:cs="Arial"/>
          <w:i/>
        </w:rPr>
        <w:t>really engaging and highly experimental event that took students out of their comfort zone while still utilising their historical skills. It was also a great privilege to see well-known speakers in a stimulating environment and provided me with exposure to a great work culture, diverse people and professional practice.</w:t>
      </w:r>
    </w:p>
    <w:p w:rsidR="00253648" w:rsidRDefault="00083383" w:rsidP="00AB59F6">
      <w:pPr>
        <w:spacing w:after="0"/>
        <w:ind w:left="720"/>
        <w:rPr>
          <w:rFonts w:asciiTheme="majorHAnsi" w:hAnsiTheme="majorHAnsi" w:cs="Arial"/>
          <w:i/>
        </w:rPr>
      </w:pPr>
      <w:r w:rsidRPr="00881B67">
        <w:rPr>
          <w:rFonts w:asciiTheme="majorHAnsi" w:hAnsiTheme="majorHAnsi" w:cs="Arial"/>
          <w:i/>
        </w:rPr>
        <w:t>By creating an informed and dynamic environment, supported by excellent speakers, this event helped me connect my historical research and perspective to real policy areas. I went away not only with a renewed enthusiasm for my own work, but a clear understanding of its</w:t>
      </w:r>
      <w:r w:rsidR="00DB4DEB" w:rsidRPr="00881B67">
        <w:rPr>
          <w:rFonts w:asciiTheme="majorHAnsi" w:hAnsiTheme="majorHAnsi" w:cs="Arial"/>
          <w:i/>
        </w:rPr>
        <w:t xml:space="preserve"> potential to influence policy.</w:t>
      </w:r>
    </w:p>
    <w:p w:rsidR="00AB59F6" w:rsidRDefault="00AB59F6" w:rsidP="00AB59F6">
      <w:pPr>
        <w:spacing w:after="0"/>
        <w:ind w:left="720"/>
        <w:rPr>
          <w:rFonts w:asciiTheme="majorHAnsi" w:hAnsiTheme="majorHAnsi" w:cs="Arial"/>
          <w:i/>
        </w:rPr>
      </w:pPr>
    </w:p>
    <w:p w:rsidR="0058535C" w:rsidRDefault="0058535C" w:rsidP="007F4BCA">
      <w:pPr>
        <w:jc w:val="both"/>
        <w:rPr>
          <w:rFonts w:asciiTheme="majorHAnsi" w:hAnsiTheme="majorHAnsi" w:cs="Tahoma"/>
        </w:rPr>
      </w:pPr>
      <w:r w:rsidRPr="00881B67">
        <w:rPr>
          <w:rFonts w:asciiTheme="majorHAnsi" w:hAnsiTheme="majorHAnsi" w:cs="Tahoma"/>
        </w:rPr>
        <w:t xml:space="preserve">Participants from </w:t>
      </w:r>
      <w:r w:rsidR="008425BA">
        <w:rPr>
          <w:rFonts w:asciiTheme="majorHAnsi" w:hAnsiTheme="majorHAnsi" w:cs="Tahoma"/>
        </w:rPr>
        <w:t>similar</w:t>
      </w:r>
      <w:r w:rsidRPr="00881B67">
        <w:rPr>
          <w:rFonts w:asciiTheme="majorHAnsi" w:hAnsiTheme="majorHAnsi" w:cs="Tahoma"/>
        </w:rPr>
        <w:t xml:space="preserve"> courses</w:t>
      </w:r>
      <w:r w:rsidR="007A3CBE">
        <w:rPr>
          <w:rFonts w:asciiTheme="majorHAnsi" w:hAnsiTheme="majorHAnsi" w:cs="Tahoma"/>
        </w:rPr>
        <w:t xml:space="preserve"> have gone on to work with BBC TV</w:t>
      </w:r>
      <w:r w:rsidRPr="00881B67">
        <w:rPr>
          <w:rFonts w:asciiTheme="majorHAnsi" w:hAnsiTheme="majorHAnsi" w:cs="Tahoma"/>
        </w:rPr>
        <w:t xml:space="preserve"> and radio </w:t>
      </w:r>
      <w:r w:rsidR="007A3CBE">
        <w:rPr>
          <w:rFonts w:asciiTheme="majorHAnsi" w:hAnsiTheme="majorHAnsi" w:cs="Tahoma"/>
        </w:rPr>
        <w:t>programmes</w:t>
      </w:r>
      <w:r w:rsidRPr="00881B67">
        <w:rPr>
          <w:rFonts w:asciiTheme="majorHAnsi" w:hAnsiTheme="majorHAnsi" w:cs="Tahoma"/>
        </w:rPr>
        <w:t xml:space="preserve">, teach history in secondary schools, </w:t>
      </w:r>
      <w:r w:rsidR="007A3CBE">
        <w:rPr>
          <w:rFonts w:asciiTheme="majorHAnsi" w:hAnsiTheme="majorHAnsi" w:cs="Tahoma"/>
        </w:rPr>
        <w:t xml:space="preserve">engage </w:t>
      </w:r>
      <w:r w:rsidRPr="00881B67">
        <w:rPr>
          <w:rFonts w:asciiTheme="majorHAnsi" w:hAnsiTheme="majorHAnsi" w:cs="Tahoma"/>
        </w:rPr>
        <w:t xml:space="preserve">with public bodies such as the Parliamentary Office of Science and Technology, </w:t>
      </w:r>
      <w:r w:rsidR="008425BA">
        <w:rPr>
          <w:rFonts w:asciiTheme="majorHAnsi" w:hAnsiTheme="majorHAnsi" w:cs="Tahoma"/>
        </w:rPr>
        <w:t xml:space="preserve">and political parties such as the Scottish National Party.  Participants have also </w:t>
      </w:r>
      <w:r w:rsidRPr="00881B67">
        <w:rPr>
          <w:rFonts w:asciiTheme="majorHAnsi" w:hAnsiTheme="majorHAnsi" w:cs="Tahoma"/>
        </w:rPr>
        <w:t>publish</w:t>
      </w:r>
      <w:r w:rsidR="008425BA">
        <w:rPr>
          <w:rFonts w:asciiTheme="majorHAnsi" w:hAnsiTheme="majorHAnsi" w:cs="Tahoma"/>
        </w:rPr>
        <w:t>ed</w:t>
      </w:r>
      <w:r w:rsidRPr="00881B67">
        <w:rPr>
          <w:rFonts w:asciiTheme="majorHAnsi" w:hAnsiTheme="majorHAnsi" w:cs="Tahoma"/>
        </w:rPr>
        <w:t xml:space="preserve"> their work with History &amp; Policy.</w:t>
      </w:r>
    </w:p>
    <w:p w:rsidR="00B43102" w:rsidRPr="00881B67" w:rsidRDefault="00082CA3" w:rsidP="007F4BCA">
      <w:pPr>
        <w:jc w:val="both"/>
        <w:rPr>
          <w:rFonts w:asciiTheme="majorHAnsi" w:hAnsiTheme="majorHAnsi" w:cs="Tahoma"/>
        </w:rPr>
      </w:pPr>
      <w:r>
        <w:rPr>
          <w:rFonts w:asciiTheme="majorHAnsi" w:hAnsiTheme="majorHAnsi" w:cs="Tahoma"/>
        </w:rPr>
        <w:t>P</w:t>
      </w:r>
      <w:r w:rsidR="00274304">
        <w:rPr>
          <w:rFonts w:asciiTheme="majorHAnsi" w:hAnsiTheme="majorHAnsi" w:cs="Tahoma"/>
        </w:rPr>
        <w:t xml:space="preserve">articipants' </w:t>
      </w:r>
      <w:r w:rsidR="00B43102" w:rsidRPr="00881B67">
        <w:rPr>
          <w:rFonts w:asciiTheme="majorHAnsi" w:hAnsiTheme="majorHAnsi" w:cs="Tahoma"/>
        </w:rPr>
        <w:t>policy paper</w:t>
      </w:r>
      <w:r w:rsidR="00274304">
        <w:rPr>
          <w:rFonts w:asciiTheme="majorHAnsi" w:hAnsiTheme="majorHAnsi" w:cs="Tahoma"/>
        </w:rPr>
        <w:t>s</w:t>
      </w:r>
      <w:r w:rsidR="00B43102" w:rsidRPr="00881B67">
        <w:rPr>
          <w:rFonts w:asciiTheme="majorHAnsi" w:hAnsiTheme="majorHAnsi" w:cs="Tahoma"/>
        </w:rPr>
        <w:t xml:space="preserve"> and </w:t>
      </w:r>
      <w:r>
        <w:rPr>
          <w:rFonts w:asciiTheme="majorHAnsi" w:hAnsiTheme="majorHAnsi" w:cs="Tahoma"/>
        </w:rPr>
        <w:t>action plan</w:t>
      </w:r>
      <w:r w:rsidR="00274304">
        <w:rPr>
          <w:rFonts w:asciiTheme="majorHAnsi" w:hAnsiTheme="majorHAnsi" w:cs="Tahoma"/>
        </w:rPr>
        <w:t>s</w:t>
      </w:r>
      <w:r>
        <w:rPr>
          <w:rFonts w:asciiTheme="majorHAnsi" w:hAnsiTheme="majorHAnsi" w:cs="Tahoma"/>
        </w:rPr>
        <w:t xml:space="preserve"> for influence </w:t>
      </w:r>
      <w:r w:rsidR="00B43102">
        <w:rPr>
          <w:rFonts w:asciiTheme="majorHAnsi" w:hAnsiTheme="majorHAnsi" w:cs="Tahoma"/>
        </w:rPr>
        <w:t xml:space="preserve">will be submitted to the AHRC </w:t>
      </w:r>
      <w:r>
        <w:rPr>
          <w:rFonts w:asciiTheme="majorHAnsi" w:hAnsiTheme="majorHAnsi" w:cs="Tahoma"/>
        </w:rPr>
        <w:t xml:space="preserve">as </w:t>
      </w:r>
      <w:r w:rsidR="00B43102">
        <w:rPr>
          <w:rFonts w:asciiTheme="majorHAnsi" w:hAnsiTheme="majorHAnsi" w:cs="Tahoma"/>
        </w:rPr>
        <w:t>part of the evaluation of the course.</w:t>
      </w:r>
    </w:p>
    <w:p w:rsidR="00E603A5" w:rsidRPr="00AB59F6" w:rsidRDefault="00082CA3" w:rsidP="007F4BCA">
      <w:pPr>
        <w:jc w:val="both"/>
        <w:rPr>
          <w:rFonts w:asciiTheme="majorHAnsi" w:hAnsiTheme="majorHAnsi" w:cs="Tahoma"/>
        </w:rPr>
      </w:pPr>
      <w:r>
        <w:rPr>
          <w:rFonts w:asciiTheme="majorHAnsi" w:hAnsiTheme="majorHAnsi" w:cs="Tahoma"/>
        </w:rPr>
        <w:t>Applicants</w:t>
      </w:r>
      <w:r w:rsidR="001200EC" w:rsidRPr="00881B67">
        <w:rPr>
          <w:rFonts w:asciiTheme="majorHAnsi" w:hAnsiTheme="majorHAnsi" w:cs="Tahoma"/>
        </w:rPr>
        <w:t xml:space="preserve"> </w:t>
      </w:r>
      <w:r w:rsidR="008425BA">
        <w:rPr>
          <w:rFonts w:asciiTheme="majorHAnsi" w:hAnsiTheme="majorHAnsi" w:cs="Tahoma"/>
        </w:rPr>
        <w:t>must</w:t>
      </w:r>
      <w:r w:rsidR="001200EC" w:rsidRPr="00881B67">
        <w:rPr>
          <w:rFonts w:asciiTheme="majorHAnsi" w:hAnsiTheme="majorHAnsi" w:cs="Tahoma"/>
        </w:rPr>
        <w:t xml:space="preserve"> </w:t>
      </w:r>
      <w:r w:rsidR="00CC47EB">
        <w:rPr>
          <w:rFonts w:asciiTheme="majorHAnsi" w:hAnsiTheme="majorHAnsi" w:cs="Tahoma"/>
        </w:rPr>
        <w:t xml:space="preserve">complete </w:t>
      </w:r>
      <w:r>
        <w:rPr>
          <w:rFonts w:asciiTheme="majorHAnsi" w:hAnsiTheme="majorHAnsi" w:cs="Tahoma"/>
        </w:rPr>
        <w:t>form below,</w:t>
      </w:r>
      <w:r w:rsidR="001200EC" w:rsidRPr="00881B67">
        <w:rPr>
          <w:rFonts w:asciiTheme="majorHAnsi" w:hAnsiTheme="majorHAnsi" w:cs="Tahoma"/>
        </w:rPr>
        <w:t xml:space="preserve"> </w:t>
      </w:r>
      <w:r>
        <w:rPr>
          <w:rFonts w:asciiTheme="majorHAnsi" w:hAnsiTheme="majorHAnsi" w:cs="Tahoma"/>
        </w:rPr>
        <w:t xml:space="preserve">explaining your </w:t>
      </w:r>
      <w:r w:rsidR="001C46DB">
        <w:rPr>
          <w:rFonts w:asciiTheme="majorHAnsi" w:hAnsiTheme="majorHAnsi" w:cs="Tahoma"/>
        </w:rPr>
        <w:t xml:space="preserve">motivation for attending the course, </w:t>
      </w:r>
      <w:r>
        <w:rPr>
          <w:rFonts w:asciiTheme="majorHAnsi" w:hAnsiTheme="majorHAnsi" w:cs="Tahoma"/>
        </w:rPr>
        <w:t xml:space="preserve">your </w:t>
      </w:r>
      <w:r w:rsidR="001200EC" w:rsidRPr="00881B67">
        <w:rPr>
          <w:rFonts w:asciiTheme="majorHAnsi" w:hAnsiTheme="majorHAnsi" w:cs="Tahoma"/>
        </w:rPr>
        <w:t>research interests</w:t>
      </w:r>
      <w:r>
        <w:rPr>
          <w:rFonts w:asciiTheme="majorHAnsi" w:hAnsiTheme="majorHAnsi" w:cs="Tahoma"/>
        </w:rPr>
        <w:t xml:space="preserve"> and </w:t>
      </w:r>
      <w:r w:rsidR="001200EC" w:rsidRPr="00881B67">
        <w:rPr>
          <w:rFonts w:asciiTheme="majorHAnsi" w:hAnsiTheme="majorHAnsi" w:cs="Tahoma"/>
        </w:rPr>
        <w:t xml:space="preserve">how </w:t>
      </w:r>
      <w:r>
        <w:rPr>
          <w:rFonts w:asciiTheme="majorHAnsi" w:hAnsiTheme="majorHAnsi" w:cs="Tahoma"/>
        </w:rPr>
        <w:t xml:space="preserve">you </w:t>
      </w:r>
      <w:r w:rsidR="001200EC" w:rsidRPr="00881B67">
        <w:rPr>
          <w:rFonts w:asciiTheme="majorHAnsi" w:hAnsiTheme="majorHAnsi" w:cs="Tahoma"/>
        </w:rPr>
        <w:t xml:space="preserve">they envisage </w:t>
      </w:r>
      <w:r>
        <w:rPr>
          <w:rFonts w:asciiTheme="majorHAnsi" w:hAnsiTheme="majorHAnsi" w:cs="Tahoma"/>
        </w:rPr>
        <w:t xml:space="preserve">the </w:t>
      </w:r>
      <w:r w:rsidR="001200EC" w:rsidRPr="00881B67">
        <w:rPr>
          <w:rFonts w:asciiTheme="majorHAnsi" w:hAnsiTheme="majorHAnsi" w:cs="Tahoma"/>
        </w:rPr>
        <w:t>policy relevance and public engagement</w:t>
      </w:r>
      <w:r w:rsidR="006B3ABA">
        <w:rPr>
          <w:rFonts w:asciiTheme="majorHAnsi" w:hAnsiTheme="majorHAnsi" w:cs="Tahoma"/>
        </w:rPr>
        <w:t xml:space="preserve"> </w:t>
      </w:r>
      <w:r>
        <w:rPr>
          <w:rFonts w:asciiTheme="majorHAnsi" w:hAnsiTheme="majorHAnsi" w:cs="Tahoma"/>
        </w:rPr>
        <w:t>of your</w:t>
      </w:r>
      <w:r w:rsidR="006B3ABA">
        <w:rPr>
          <w:rFonts w:asciiTheme="majorHAnsi" w:hAnsiTheme="majorHAnsi" w:cs="Tahoma"/>
        </w:rPr>
        <w:t xml:space="preserve"> research.</w:t>
      </w:r>
      <w:r w:rsidR="00B43102">
        <w:rPr>
          <w:rFonts w:asciiTheme="majorHAnsi" w:hAnsiTheme="majorHAnsi" w:cs="Tahoma"/>
        </w:rPr>
        <w:t xml:space="preserve"> If registered as a </w:t>
      </w:r>
      <w:r w:rsidR="007A3CBE">
        <w:rPr>
          <w:rFonts w:asciiTheme="majorHAnsi" w:hAnsiTheme="majorHAnsi" w:cs="Tahoma"/>
        </w:rPr>
        <w:t xml:space="preserve">PhD </w:t>
      </w:r>
      <w:r w:rsidR="00B43102">
        <w:rPr>
          <w:rFonts w:asciiTheme="majorHAnsi" w:hAnsiTheme="majorHAnsi" w:cs="Tahoma"/>
        </w:rPr>
        <w:t xml:space="preserve">student, please state </w:t>
      </w:r>
      <w:r>
        <w:rPr>
          <w:rFonts w:asciiTheme="majorHAnsi" w:hAnsiTheme="majorHAnsi" w:cs="Tahoma"/>
        </w:rPr>
        <w:t xml:space="preserve">the </w:t>
      </w:r>
      <w:r w:rsidR="00B43102">
        <w:rPr>
          <w:rFonts w:asciiTheme="majorHAnsi" w:hAnsiTheme="majorHAnsi" w:cs="Tahoma"/>
        </w:rPr>
        <w:t>length of time in studies</w:t>
      </w:r>
      <w:r w:rsidR="007A3CBE">
        <w:rPr>
          <w:rFonts w:asciiTheme="majorHAnsi" w:hAnsiTheme="majorHAnsi" w:cs="Tahoma"/>
        </w:rPr>
        <w:t xml:space="preserve"> and </w:t>
      </w:r>
      <w:r w:rsidR="00CC47EB">
        <w:rPr>
          <w:rFonts w:asciiTheme="majorHAnsi" w:hAnsiTheme="majorHAnsi" w:cs="Tahoma"/>
        </w:rPr>
        <w:t>ask</w:t>
      </w:r>
      <w:r w:rsidR="007A3CBE">
        <w:rPr>
          <w:rFonts w:asciiTheme="majorHAnsi" w:hAnsiTheme="majorHAnsi" w:cs="Tahoma"/>
        </w:rPr>
        <w:t xml:space="preserve"> your supervisor</w:t>
      </w:r>
      <w:r w:rsidR="00CC47EB">
        <w:rPr>
          <w:rFonts w:asciiTheme="majorHAnsi" w:hAnsiTheme="majorHAnsi" w:cs="Tahoma"/>
        </w:rPr>
        <w:t xml:space="preserve"> to confirm </w:t>
      </w:r>
      <w:r w:rsidR="009F4CCC">
        <w:rPr>
          <w:rFonts w:asciiTheme="majorHAnsi" w:hAnsiTheme="majorHAnsi" w:cs="Tahoma"/>
        </w:rPr>
        <w:t>he/she supports yo</w:t>
      </w:r>
      <w:r w:rsidR="00CC47EB">
        <w:rPr>
          <w:rFonts w:asciiTheme="majorHAnsi" w:hAnsiTheme="majorHAnsi" w:cs="Tahoma"/>
        </w:rPr>
        <w:t>ur participation</w:t>
      </w:r>
      <w:r w:rsidR="007A3CBE">
        <w:rPr>
          <w:rFonts w:asciiTheme="majorHAnsi" w:hAnsiTheme="majorHAnsi" w:cs="Tahoma"/>
        </w:rPr>
        <w:t xml:space="preserve"> in this course</w:t>
      </w:r>
      <w:r w:rsidR="00CC47EB">
        <w:rPr>
          <w:rFonts w:asciiTheme="majorHAnsi" w:hAnsiTheme="majorHAnsi" w:cs="Tahoma"/>
        </w:rPr>
        <w:t xml:space="preserve">, by emailing </w:t>
      </w:r>
      <w:hyperlink r:id="rId6" w:history="1">
        <w:r w:rsidR="00CC47EB" w:rsidRPr="00FB38B1">
          <w:rPr>
            <w:rStyle w:val="Hyperlink"/>
            <w:rFonts w:asciiTheme="majorHAnsi" w:hAnsiTheme="majorHAnsi" w:cs="Tahoma"/>
          </w:rPr>
          <w:t>historyandpolicy@kcl.ac.uk</w:t>
        </w:r>
      </w:hyperlink>
      <w:r w:rsidR="00CC47EB">
        <w:rPr>
          <w:rFonts w:asciiTheme="majorHAnsi" w:hAnsiTheme="majorHAnsi" w:cs="Tahoma"/>
        </w:rPr>
        <w:t xml:space="preserve"> by </w:t>
      </w:r>
      <w:r w:rsidR="003E404C">
        <w:rPr>
          <w:rFonts w:asciiTheme="majorHAnsi" w:hAnsiTheme="majorHAnsi" w:cs="Tahoma"/>
        </w:rPr>
        <w:t>17 Jan 2016</w:t>
      </w:r>
      <w:r w:rsidR="00B43102" w:rsidRPr="00AB59F6">
        <w:rPr>
          <w:rFonts w:asciiTheme="majorHAnsi" w:hAnsiTheme="majorHAnsi" w:cs="Tahoma"/>
        </w:rPr>
        <w:t xml:space="preserve">.  </w:t>
      </w:r>
      <w:r w:rsidR="00253648" w:rsidRPr="00AB59F6">
        <w:rPr>
          <w:rFonts w:asciiTheme="majorHAnsi" w:hAnsiTheme="majorHAnsi" w:cs="Tahoma"/>
        </w:rPr>
        <w:t xml:space="preserve"> </w:t>
      </w:r>
    </w:p>
    <w:p w:rsidR="001C46DB" w:rsidRDefault="00253648" w:rsidP="007F4BCA">
      <w:pPr>
        <w:jc w:val="both"/>
        <w:rPr>
          <w:rFonts w:asciiTheme="majorHAnsi" w:hAnsiTheme="majorHAnsi" w:cs="Tahoma"/>
        </w:rPr>
      </w:pPr>
      <w:r>
        <w:rPr>
          <w:rFonts w:asciiTheme="majorHAnsi" w:hAnsiTheme="majorHAnsi" w:cs="Tahoma"/>
        </w:rPr>
        <w:t>AHRC bursaries will be awarded</w:t>
      </w:r>
      <w:r w:rsidR="001200EC" w:rsidRPr="00881B67">
        <w:rPr>
          <w:rFonts w:asciiTheme="majorHAnsi" w:hAnsiTheme="majorHAnsi" w:cs="Tahoma"/>
        </w:rPr>
        <w:t xml:space="preserve"> </w:t>
      </w:r>
      <w:r w:rsidR="00AC7D18" w:rsidRPr="00881B67">
        <w:rPr>
          <w:rFonts w:asciiTheme="majorHAnsi" w:hAnsiTheme="majorHAnsi" w:cs="Tahoma"/>
        </w:rPr>
        <w:t>based on aptitude for public policy engagement, relevance of research</w:t>
      </w:r>
      <w:r w:rsidR="001C46DB">
        <w:rPr>
          <w:rFonts w:asciiTheme="majorHAnsi" w:hAnsiTheme="majorHAnsi" w:cs="Tahoma"/>
        </w:rPr>
        <w:t>,</w:t>
      </w:r>
      <w:r w:rsidR="00AC7D18" w:rsidRPr="00881B67">
        <w:rPr>
          <w:rFonts w:asciiTheme="majorHAnsi" w:hAnsiTheme="majorHAnsi" w:cs="Tahoma"/>
        </w:rPr>
        <w:t xml:space="preserve"> and experience to date working </w:t>
      </w:r>
      <w:r w:rsidR="001C46DB">
        <w:rPr>
          <w:rFonts w:asciiTheme="majorHAnsi" w:hAnsiTheme="majorHAnsi" w:cs="Tahoma"/>
        </w:rPr>
        <w:t>with policy makers and shapers</w:t>
      </w:r>
      <w:r w:rsidR="001200EC" w:rsidRPr="00881B67">
        <w:rPr>
          <w:rFonts w:asciiTheme="majorHAnsi" w:hAnsiTheme="majorHAnsi" w:cs="Tahoma"/>
        </w:rPr>
        <w:t xml:space="preserve">.  </w:t>
      </w:r>
      <w:r w:rsidR="004C5C0E">
        <w:rPr>
          <w:rFonts w:asciiTheme="majorHAnsi" w:hAnsiTheme="majorHAnsi" w:cs="Tahoma"/>
        </w:rPr>
        <w:t xml:space="preserve">The bursaries will cover the </w:t>
      </w:r>
      <w:r w:rsidR="006E289F">
        <w:rPr>
          <w:rFonts w:asciiTheme="majorHAnsi" w:hAnsiTheme="majorHAnsi" w:cs="Tahoma"/>
        </w:rPr>
        <w:t>£30</w:t>
      </w:r>
      <w:r w:rsidR="007A3CBE">
        <w:rPr>
          <w:rFonts w:asciiTheme="majorHAnsi" w:hAnsiTheme="majorHAnsi" w:cs="Tahoma"/>
        </w:rPr>
        <w:t>0 fee for the course</w:t>
      </w:r>
      <w:r w:rsidR="009F4CCC">
        <w:rPr>
          <w:rFonts w:asciiTheme="majorHAnsi" w:hAnsiTheme="majorHAnsi" w:cs="Tahoma"/>
        </w:rPr>
        <w:t>,</w:t>
      </w:r>
      <w:r w:rsidR="007A3CBE">
        <w:rPr>
          <w:rFonts w:asciiTheme="majorHAnsi" w:hAnsiTheme="majorHAnsi" w:cs="Tahoma"/>
        </w:rPr>
        <w:t xml:space="preserve"> which comprises </w:t>
      </w:r>
      <w:r w:rsidR="006E289F">
        <w:rPr>
          <w:rFonts w:asciiTheme="majorHAnsi" w:hAnsiTheme="majorHAnsi" w:cs="Tahoma"/>
        </w:rPr>
        <w:t>two</w:t>
      </w:r>
      <w:r w:rsidR="007A3CBE">
        <w:rPr>
          <w:rFonts w:asciiTheme="majorHAnsi" w:hAnsiTheme="majorHAnsi" w:cs="Tahoma"/>
        </w:rPr>
        <w:t xml:space="preserve"> day-long workshops and ongoing mentoring. Please note there is no support for </w:t>
      </w:r>
      <w:r w:rsidR="004C5C0E">
        <w:rPr>
          <w:rFonts w:asciiTheme="majorHAnsi" w:hAnsiTheme="majorHAnsi" w:cs="Tahoma"/>
        </w:rPr>
        <w:t>travel</w:t>
      </w:r>
      <w:r w:rsidR="007A3CBE">
        <w:rPr>
          <w:rFonts w:asciiTheme="majorHAnsi" w:hAnsiTheme="majorHAnsi" w:cs="Tahoma"/>
        </w:rPr>
        <w:t xml:space="preserve">, </w:t>
      </w:r>
      <w:r w:rsidR="004C5C0E">
        <w:rPr>
          <w:rFonts w:asciiTheme="majorHAnsi" w:hAnsiTheme="majorHAnsi" w:cs="Tahoma"/>
        </w:rPr>
        <w:t xml:space="preserve">accommodation </w:t>
      </w:r>
      <w:r w:rsidR="007A3CBE">
        <w:rPr>
          <w:rFonts w:asciiTheme="majorHAnsi" w:hAnsiTheme="majorHAnsi" w:cs="Tahoma"/>
        </w:rPr>
        <w:t xml:space="preserve">or subsistence </w:t>
      </w:r>
      <w:r w:rsidR="004C5C0E">
        <w:rPr>
          <w:rFonts w:asciiTheme="majorHAnsi" w:hAnsiTheme="majorHAnsi" w:cs="Tahoma"/>
        </w:rPr>
        <w:t>costs</w:t>
      </w:r>
      <w:r w:rsidR="007A3CBE">
        <w:rPr>
          <w:rFonts w:asciiTheme="majorHAnsi" w:hAnsiTheme="majorHAnsi" w:cs="Tahoma"/>
        </w:rPr>
        <w:t xml:space="preserve">, which are the responsibility of applicants. </w:t>
      </w:r>
      <w:r w:rsidR="00F50314">
        <w:rPr>
          <w:rFonts w:asciiTheme="majorHAnsi" w:hAnsiTheme="majorHAnsi" w:cs="Tahoma"/>
        </w:rPr>
        <w:t>By signing up for the course, participants are committing to attend all three workshops and completing the associated written tasks</w:t>
      </w:r>
      <w:r w:rsidR="00A27FA9">
        <w:rPr>
          <w:rFonts w:asciiTheme="majorHAnsi" w:hAnsiTheme="majorHAnsi" w:cs="Tahoma"/>
        </w:rPr>
        <w:t>.</w:t>
      </w:r>
      <w:r w:rsidR="004C5C0E">
        <w:rPr>
          <w:rFonts w:asciiTheme="majorHAnsi" w:hAnsiTheme="majorHAnsi" w:cs="Tahoma"/>
        </w:rPr>
        <w:t xml:space="preserve"> </w:t>
      </w:r>
      <w:r w:rsidR="006B3ABA" w:rsidRPr="006B3ABA">
        <w:rPr>
          <w:rFonts w:asciiTheme="majorHAnsi" w:hAnsiTheme="majorHAnsi" w:cs="Tahoma"/>
          <w:b/>
        </w:rPr>
        <w:t xml:space="preserve">Please submit your </w:t>
      </w:r>
      <w:r w:rsidR="00AB59F6">
        <w:rPr>
          <w:rFonts w:asciiTheme="majorHAnsi" w:hAnsiTheme="majorHAnsi" w:cs="Tahoma"/>
          <w:b/>
        </w:rPr>
        <w:t xml:space="preserve">application </w:t>
      </w:r>
      <w:r w:rsidR="006B3ABA" w:rsidRPr="006B3ABA">
        <w:rPr>
          <w:rFonts w:asciiTheme="majorHAnsi" w:hAnsiTheme="majorHAnsi" w:cs="Tahoma"/>
          <w:b/>
        </w:rPr>
        <w:t xml:space="preserve">to </w:t>
      </w:r>
      <w:r w:rsidR="00F50314">
        <w:rPr>
          <w:rFonts w:asciiTheme="majorHAnsi" w:hAnsiTheme="majorHAnsi" w:cs="Tahoma"/>
          <w:b/>
        </w:rPr>
        <w:t>historyandpolicy@kcl.ac.uk</w:t>
      </w:r>
      <w:r w:rsidR="006B3ABA" w:rsidRPr="006B3ABA">
        <w:rPr>
          <w:rFonts w:asciiTheme="majorHAnsi" w:hAnsiTheme="majorHAnsi" w:cs="Tahoma"/>
          <w:b/>
        </w:rPr>
        <w:t xml:space="preserve">, by 4pm on </w:t>
      </w:r>
      <w:r w:rsidR="00E603A5">
        <w:rPr>
          <w:rFonts w:asciiTheme="majorHAnsi" w:hAnsiTheme="majorHAnsi" w:cs="Tahoma"/>
          <w:b/>
        </w:rPr>
        <w:t>1</w:t>
      </w:r>
      <w:r w:rsidR="003E404C">
        <w:rPr>
          <w:rFonts w:asciiTheme="majorHAnsi" w:hAnsiTheme="majorHAnsi" w:cs="Tahoma"/>
          <w:b/>
        </w:rPr>
        <w:t>7</w:t>
      </w:r>
      <w:r w:rsidR="00E603A5">
        <w:rPr>
          <w:rFonts w:asciiTheme="majorHAnsi" w:hAnsiTheme="majorHAnsi" w:cs="Tahoma"/>
          <w:b/>
        </w:rPr>
        <w:t xml:space="preserve"> </w:t>
      </w:r>
      <w:r w:rsidR="003E404C">
        <w:rPr>
          <w:rFonts w:asciiTheme="majorHAnsi" w:hAnsiTheme="majorHAnsi" w:cs="Tahoma"/>
          <w:b/>
        </w:rPr>
        <w:t>Jan 2016</w:t>
      </w:r>
      <w:r w:rsidR="006B3ABA" w:rsidRPr="006B3ABA">
        <w:rPr>
          <w:rFonts w:asciiTheme="majorHAnsi" w:hAnsiTheme="majorHAnsi" w:cs="Tahoma"/>
          <w:b/>
        </w:rPr>
        <w:t>.</w:t>
      </w:r>
    </w:p>
    <w:p w:rsidR="006D480A" w:rsidRPr="00881B67" w:rsidRDefault="006D480A">
      <w:pPr>
        <w:rPr>
          <w:rFonts w:asciiTheme="majorHAnsi" w:hAnsiTheme="majorHAnsi" w:cs="Tahoma"/>
        </w:rPr>
      </w:pPr>
      <w:r w:rsidRPr="00881B67">
        <w:rPr>
          <w:rFonts w:asciiTheme="majorHAnsi" w:hAnsiTheme="majorHAnsi" w:cs="Tahoma"/>
        </w:rPr>
        <w:br w:type="page"/>
      </w:r>
    </w:p>
    <w:p w:rsidR="006D480A" w:rsidRPr="00881B67" w:rsidRDefault="009F4CCC" w:rsidP="007F4BCA">
      <w:pPr>
        <w:jc w:val="both"/>
        <w:rPr>
          <w:rFonts w:asciiTheme="majorHAnsi" w:hAnsiTheme="majorHAnsi" w:cs="Tahoma"/>
          <w:b/>
          <w:sz w:val="28"/>
          <w:szCs w:val="28"/>
        </w:rPr>
      </w:pPr>
      <w:r>
        <w:rPr>
          <w:rFonts w:asciiTheme="majorHAnsi" w:hAnsiTheme="majorHAnsi" w:cs="Tahoma"/>
          <w:b/>
          <w:sz w:val="28"/>
          <w:szCs w:val="28"/>
        </w:rPr>
        <w:lastRenderedPageBreak/>
        <w:t>Programme</w:t>
      </w:r>
      <w:r w:rsidR="006D480A" w:rsidRPr="00881B67">
        <w:rPr>
          <w:rFonts w:asciiTheme="majorHAnsi" w:hAnsiTheme="majorHAnsi" w:cs="Tahoma"/>
          <w:b/>
          <w:sz w:val="28"/>
          <w:szCs w:val="28"/>
        </w:rPr>
        <w:t>:</w:t>
      </w:r>
    </w:p>
    <w:p w:rsidR="00152F0D" w:rsidRPr="00881B67" w:rsidRDefault="00152F0D" w:rsidP="007F4BCA">
      <w:pPr>
        <w:jc w:val="both"/>
        <w:rPr>
          <w:rFonts w:asciiTheme="majorHAnsi" w:hAnsiTheme="majorHAnsi" w:cs="Tahoma"/>
        </w:rPr>
      </w:pPr>
      <w:r w:rsidRPr="00881B67">
        <w:rPr>
          <w:rFonts w:asciiTheme="majorHAnsi" w:hAnsiTheme="majorHAnsi" w:cs="Tahoma"/>
        </w:rPr>
        <w:t>The</w:t>
      </w:r>
      <w:r w:rsidR="003D6B87" w:rsidRPr="00881B67">
        <w:rPr>
          <w:rFonts w:asciiTheme="majorHAnsi" w:hAnsiTheme="majorHAnsi" w:cs="Tahoma"/>
        </w:rPr>
        <w:t xml:space="preserve"> course </w:t>
      </w:r>
      <w:r w:rsidRPr="00881B67">
        <w:rPr>
          <w:rFonts w:asciiTheme="majorHAnsi" w:hAnsiTheme="majorHAnsi" w:cs="Tahoma"/>
        </w:rPr>
        <w:t xml:space="preserve">will </w:t>
      </w:r>
      <w:r w:rsidR="00EC0AE0" w:rsidRPr="00881B67">
        <w:rPr>
          <w:rFonts w:asciiTheme="majorHAnsi" w:hAnsiTheme="majorHAnsi" w:cs="Tahoma"/>
        </w:rPr>
        <w:t>comprise</w:t>
      </w:r>
      <w:r w:rsidR="00405922" w:rsidRPr="00881B67">
        <w:rPr>
          <w:rFonts w:asciiTheme="majorHAnsi" w:hAnsiTheme="majorHAnsi" w:cs="Tahoma"/>
        </w:rPr>
        <w:t xml:space="preserve"> </w:t>
      </w:r>
      <w:r w:rsidR="00036F20">
        <w:rPr>
          <w:rFonts w:asciiTheme="majorHAnsi" w:hAnsiTheme="majorHAnsi" w:cs="Tahoma"/>
        </w:rPr>
        <w:t>two workshops</w:t>
      </w:r>
      <w:r w:rsidR="00A6362A" w:rsidRPr="00881B67">
        <w:rPr>
          <w:rFonts w:asciiTheme="majorHAnsi" w:hAnsiTheme="majorHAnsi" w:cs="Tahoma"/>
        </w:rPr>
        <w:t xml:space="preserve">, held between </w:t>
      </w:r>
      <w:r w:rsidR="00036F20">
        <w:rPr>
          <w:rFonts w:asciiTheme="majorHAnsi" w:hAnsiTheme="majorHAnsi" w:cs="Tahoma"/>
        </w:rPr>
        <w:t>March and April</w:t>
      </w:r>
      <w:r w:rsidR="00A6362A" w:rsidRPr="00881B67">
        <w:rPr>
          <w:rFonts w:asciiTheme="majorHAnsi" w:hAnsiTheme="majorHAnsi" w:cs="Tahoma"/>
        </w:rPr>
        <w:t xml:space="preserve"> 201</w:t>
      </w:r>
      <w:r w:rsidR="00036F20">
        <w:rPr>
          <w:rFonts w:asciiTheme="majorHAnsi" w:hAnsiTheme="majorHAnsi" w:cs="Tahoma"/>
        </w:rPr>
        <w:t>6</w:t>
      </w:r>
      <w:r w:rsidR="00405922" w:rsidRPr="00881B67">
        <w:rPr>
          <w:rFonts w:asciiTheme="majorHAnsi" w:hAnsiTheme="majorHAnsi" w:cs="Tahoma"/>
        </w:rPr>
        <w:t xml:space="preserve">: </w:t>
      </w:r>
    </w:p>
    <w:p w:rsidR="006E289F" w:rsidRPr="00881B67" w:rsidRDefault="006E289F" w:rsidP="006E289F">
      <w:pPr>
        <w:spacing w:after="0" w:line="240" w:lineRule="auto"/>
        <w:ind w:left="720"/>
        <w:jc w:val="both"/>
        <w:rPr>
          <w:rFonts w:asciiTheme="majorHAnsi" w:hAnsiTheme="majorHAnsi" w:cs="Tahoma"/>
        </w:rPr>
      </w:pPr>
      <w:r w:rsidRPr="00881B67">
        <w:rPr>
          <w:rFonts w:asciiTheme="majorHAnsi" w:hAnsiTheme="majorHAnsi" w:cs="Tahoma"/>
          <w:b/>
        </w:rPr>
        <w:t>Workshop 1: Introduction to public policy engagement</w:t>
      </w:r>
      <w:r>
        <w:rPr>
          <w:rFonts w:asciiTheme="majorHAnsi" w:hAnsiTheme="majorHAnsi" w:cs="Tahoma"/>
          <w:b/>
        </w:rPr>
        <w:t xml:space="preserve"> (March 2016</w:t>
      </w:r>
      <w:r w:rsidRPr="00881B67">
        <w:rPr>
          <w:rFonts w:asciiTheme="majorHAnsi" w:hAnsiTheme="majorHAnsi" w:cs="Tahoma"/>
          <w:b/>
        </w:rPr>
        <w:t xml:space="preserve">) </w:t>
      </w:r>
    </w:p>
    <w:p w:rsidR="006E289F" w:rsidRPr="00881B67" w:rsidRDefault="006E289F" w:rsidP="006E289F">
      <w:pPr>
        <w:spacing w:after="0" w:line="240" w:lineRule="auto"/>
        <w:ind w:left="720"/>
        <w:jc w:val="both"/>
        <w:rPr>
          <w:rFonts w:asciiTheme="majorHAnsi" w:hAnsiTheme="majorHAnsi" w:cs="Tahoma"/>
        </w:rPr>
      </w:pPr>
      <w:r w:rsidRPr="00881B67">
        <w:rPr>
          <w:rFonts w:asciiTheme="majorHAnsi" w:hAnsiTheme="majorHAnsi" w:cs="Tahoma"/>
        </w:rPr>
        <w:t>Lessons from H&amp;P's experience engaging with policy makers and shapers will feature through case studies of effective intervention</w:t>
      </w:r>
      <w:r w:rsidR="003C3482">
        <w:rPr>
          <w:rFonts w:asciiTheme="majorHAnsi" w:hAnsiTheme="majorHAnsi" w:cs="Tahoma"/>
        </w:rPr>
        <w:t>s by humanities and social sciences academics</w:t>
      </w:r>
      <w:r w:rsidRPr="00881B67">
        <w:rPr>
          <w:rFonts w:asciiTheme="majorHAnsi" w:hAnsiTheme="majorHAnsi" w:cs="Tahoma"/>
        </w:rPr>
        <w:t xml:space="preserve"> in the public policy process. Through group exercises and individual tasks, participants will practice preparing their research for dissemination and application in policy making. </w:t>
      </w:r>
      <w:r w:rsidR="002150FB">
        <w:rPr>
          <w:rFonts w:asciiTheme="majorHAnsi" w:hAnsiTheme="majorHAnsi" w:cs="Tahoma"/>
        </w:rPr>
        <w:t xml:space="preserve">Sir John </w:t>
      </w:r>
      <w:proofErr w:type="spellStart"/>
      <w:r w:rsidR="002150FB">
        <w:rPr>
          <w:rFonts w:asciiTheme="majorHAnsi" w:hAnsiTheme="majorHAnsi" w:cs="Tahoma"/>
        </w:rPr>
        <w:t>Chilcot</w:t>
      </w:r>
      <w:proofErr w:type="spellEnd"/>
      <w:r w:rsidR="002150FB">
        <w:rPr>
          <w:rFonts w:asciiTheme="majorHAnsi" w:hAnsiTheme="majorHAnsi" w:cs="Tahoma"/>
        </w:rPr>
        <w:t xml:space="preserve"> has agreed to participate in this workshop on the theme of ‘responses to terrorism’.</w:t>
      </w:r>
    </w:p>
    <w:p w:rsidR="006E289F" w:rsidRPr="00881B67" w:rsidRDefault="006E289F" w:rsidP="006E289F">
      <w:pPr>
        <w:spacing w:after="0" w:line="240" w:lineRule="auto"/>
        <w:ind w:left="720"/>
        <w:jc w:val="both"/>
        <w:rPr>
          <w:rFonts w:asciiTheme="majorHAnsi" w:hAnsiTheme="majorHAnsi" w:cs="Tahoma"/>
        </w:rPr>
      </w:pPr>
    </w:p>
    <w:p w:rsidR="006E289F" w:rsidRPr="00881B67" w:rsidRDefault="006E289F" w:rsidP="006E289F">
      <w:pPr>
        <w:spacing w:after="0" w:line="240" w:lineRule="auto"/>
        <w:ind w:left="720"/>
        <w:jc w:val="both"/>
        <w:rPr>
          <w:rFonts w:asciiTheme="majorHAnsi" w:hAnsiTheme="majorHAnsi" w:cs="Tahoma"/>
        </w:rPr>
      </w:pPr>
      <w:r w:rsidRPr="00881B67">
        <w:rPr>
          <w:rFonts w:asciiTheme="majorHAnsi" w:hAnsiTheme="majorHAnsi" w:cs="Tahoma"/>
          <w:b/>
        </w:rPr>
        <w:t>Workshop 2: Public policy engagement – practice &amp; actors (</w:t>
      </w:r>
      <w:r>
        <w:rPr>
          <w:rFonts w:asciiTheme="majorHAnsi" w:hAnsiTheme="majorHAnsi" w:cs="Tahoma"/>
          <w:b/>
        </w:rPr>
        <w:t>April 2016</w:t>
      </w:r>
      <w:r w:rsidRPr="00881B67">
        <w:rPr>
          <w:rFonts w:asciiTheme="majorHAnsi" w:hAnsiTheme="majorHAnsi" w:cs="Tahoma"/>
          <w:b/>
        </w:rPr>
        <w:t>)</w:t>
      </w:r>
    </w:p>
    <w:p w:rsidR="006E289F" w:rsidRPr="00881B67" w:rsidRDefault="006E289F" w:rsidP="006E289F">
      <w:pPr>
        <w:spacing w:after="0" w:line="240" w:lineRule="auto"/>
        <w:ind w:left="720"/>
        <w:jc w:val="both"/>
        <w:rPr>
          <w:rFonts w:asciiTheme="majorHAnsi" w:hAnsiTheme="majorHAnsi" w:cs="Tahoma"/>
        </w:rPr>
      </w:pPr>
      <w:r w:rsidRPr="00881B67">
        <w:rPr>
          <w:rFonts w:asciiTheme="majorHAnsi" w:hAnsiTheme="majorHAnsi" w:cs="Tahoma"/>
        </w:rPr>
        <w:t xml:space="preserve">This workshop will consider the landscape of public-policy making in Britain, and the key actors in these processes. Through panels with </w:t>
      </w:r>
      <w:r w:rsidR="003C3482">
        <w:rPr>
          <w:rFonts w:asciiTheme="majorHAnsi" w:hAnsiTheme="majorHAnsi" w:cs="Tahoma"/>
        </w:rPr>
        <w:t>academics</w:t>
      </w:r>
      <w:r w:rsidRPr="00881B67">
        <w:rPr>
          <w:rFonts w:asciiTheme="majorHAnsi" w:hAnsiTheme="majorHAnsi" w:cs="Tahoma"/>
        </w:rPr>
        <w:t>, civil society actors and policy makers, as well as tasks to develop skills, participants will develop greater understanding of the opportunities for intervention and prac</w:t>
      </w:r>
      <w:r>
        <w:rPr>
          <w:rFonts w:asciiTheme="majorHAnsi" w:hAnsiTheme="majorHAnsi" w:cs="Tahoma"/>
        </w:rPr>
        <w:t xml:space="preserve">tise their capacities to do so.  </w:t>
      </w:r>
    </w:p>
    <w:p w:rsidR="00B05EFC" w:rsidRPr="00881B67" w:rsidRDefault="00B05EFC" w:rsidP="00DC0FF4">
      <w:pPr>
        <w:jc w:val="both"/>
        <w:rPr>
          <w:rFonts w:asciiTheme="majorHAnsi" w:hAnsiTheme="majorHAnsi" w:cs="Tahoma"/>
          <w:b/>
        </w:rPr>
      </w:pP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r>
      <w:r w:rsidRPr="00881B67">
        <w:rPr>
          <w:rFonts w:asciiTheme="majorHAnsi" w:hAnsiTheme="majorHAnsi" w:cs="Tahoma"/>
          <w:b/>
        </w:rPr>
        <w:tab/>
        <w:t>----------</w:t>
      </w:r>
    </w:p>
    <w:p w:rsidR="00AC69EE" w:rsidRPr="00881B67" w:rsidRDefault="00E76F2A" w:rsidP="00DC0FF4">
      <w:pPr>
        <w:jc w:val="both"/>
        <w:rPr>
          <w:rFonts w:asciiTheme="majorHAnsi" w:hAnsiTheme="majorHAnsi" w:cs="Tahoma"/>
        </w:rPr>
      </w:pPr>
      <w:r w:rsidRPr="00881B67">
        <w:rPr>
          <w:rFonts w:asciiTheme="majorHAnsi" w:hAnsiTheme="majorHAnsi" w:cs="Tahoma"/>
          <w:b/>
        </w:rPr>
        <w:t>Ongoing skills development</w:t>
      </w:r>
      <w:r w:rsidR="00DC0FF4" w:rsidRPr="00881B67">
        <w:rPr>
          <w:rFonts w:asciiTheme="majorHAnsi" w:hAnsiTheme="majorHAnsi" w:cs="Tahoma"/>
          <w:b/>
        </w:rPr>
        <w:t xml:space="preserve"> </w:t>
      </w:r>
      <w:r w:rsidR="00DC0FF4" w:rsidRPr="00881B67">
        <w:rPr>
          <w:rFonts w:asciiTheme="majorHAnsi" w:hAnsiTheme="majorHAnsi" w:cs="Tahoma"/>
        </w:rPr>
        <w:t>(</w:t>
      </w:r>
      <w:r w:rsidR="006E289F">
        <w:rPr>
          <w:rFonts w:asciiTheme="majorHAnsi" w:hAnsiTheme="majorHAnsi" w:cs="Tahoma"/>
        </w:rPr>
        <w:t>April 2016</w:t>
      </w:r>
      <w:r w:rsidR="00DC0FF4" w:rsidRPr="00881B67">
        <w:rPr>
          <w:rFonts w:asciiTheme="majorHAnsi" w:hAnsiTheme="majorHAnsi" w:cs="Tahoma"/>
        </w:rPr>
        <w:t xml:space="preserve"> – </w:t>
      </w:r>
      <w:r w:rsidR="006E289F">
        <w:rPr>
          <w:rFonts w:asciiTheme="majorHAnsi" w:hAnsiTheme="majorHAnsi" w:cs="Tahoma"/>
        </w:rPr>
        <w:t>Dec 2016</w:t>
      </w:r>
      <w:r w:rsidR="00DC0FF4" w:rsidRPr="00881B67">
        <w:rPr>
          <w:rFonts w:asciiTheme="majorHAnsi" w:hAnsiTheme="majorHAnsi" w:cs="Tahoma"/>
        </w:rPr>
        <w:t>)</w:t>
      </w:r>
    </w:p>
    <w:p w:rsidR="0094147A" w:rsidRPr="00881B67" w:rsidRDefault="0094147A" w:rsidP="007F4BCA">
      <w:pPr>
        <w:jc w:val="both"/>
        <w:rPr>
          <w:rFonts w:asciiTheme="majorHAnsi" w:hAnsiTheme="majorHAnsi" w:cs="Tahoma"/>
        </w:rPr>
      </w:pPr>
      <w:r w:rsidRPr="00881B67">
        <w:rPr>
          <w:rFonts w:asciiTheme="majorHAnsi" w:hAnsiTheme="majorHAnsi" w:cs="Tahoma"/>
        </w:rPr>
        <w:t>Editorial advice</w:t>
      </w:r>
      <w:r w:rsidR="007D3086" w:rsidRPr="00881B67">
        <w:rPr>
          <w:rFonts w:asciiTheme="majorHAnsi" w:hAnsiTheme="majorHAnsi" w:cs="Tahoma"/>
        </w:rPr>
        <w:t xml:space="preserve"> and support wi</w:t>
      </w:r>
      <w:r w:rsidRPr="00881B67">
        <w:rPr>
          <w:rFonts w:asciiTheme="majorHAnsi" w:hAnsiTheme="majorHAnsi" w:cs="Tahoma"/>
        </w:rPr>
        <w:t xml:space="preserve">ll be provided to develop and finalise participants' </w:t>
      </w:r>
      <w:r w:rsidR="007D3086" w:rsidRPr="00881B67">
        <w:rPr>
          <w:rFonts w:asciiTheme="majorHAnsi" w:hAnsiTheme="majorHAnsi" w:cs="Tahoma"/>
        </w:rPr>
        <w:t>H&amp;P policy papers</w:t>
      </w:r>
      <w:r w:rsidRPr="00881B67">
        <w:rPr>
          <w:rFonts w:asciiTheme="majorHAnsi" w:hAnsiTheme="majorHAnsi" w:cs="Tahoma"/>
        </w:rPr>
        <w:t xml:space="preserve">. </w:t>
      </w:r>
      <w:r w:rsidR="007D3086" w:rsidRPr="00881B67">
        <w:rPr>
          <w:rFonts w:asciiTheme="majorHAnsi" w:hAnsiTheme="majorHAnsi" w:cs="Tahoma"/>
        </w:rPr>
        <w:t>After th</w:t>
      </w:r>
      <w:r w:rsidRPr="00881B67">
        <w:rPr>
          <w:rFonts w:asciiTheme="majorHAnsi" w:hAnsiTheme="majorHAnsi" w:cs="Tahoma"/>
        </w:rPr>
        <w:t xml:space="preserve">is process </w:t>
      </w:r>
      <w:r w:rsidR="007D3086" w:rsidRPr="00881B67">
        <w:rPr>
          <w:rFonts w:asciiTheme="majorHAnsi" w:hAnsiTheme="majorHAnsi" w:cs="Tahoma"/>
        </w:rPr>
        <w:t xml:space="preserve">H&amp;P will select a small group </w:t>
      </w:r>
      <w:r w:rsidRPr="00881B67">
        <w:rPr>
          <w:rFonts w:asciiTheme="majorHAnsi" w:hAnsiTheme="majorHAnsi" w:cs="Tahoma"/>
        </w:rPr>
        <w:t xml:space="preserve">of participants </w:t>
      </w:r>
      <w:r w:rsidR="00E76F2A" w:rsidRPr="00881B67">
        <w:rPr>
          <w:rFonts w:asciiTheme="majorHAnsi" w:hAnsiTheme="majorHAnsi" w:cs="Tahoma"/>
        </w:rPr>
        <w:t xml:space="preserve">for further support and </w:t>
      </w:r>
      <w:bookmarkStart w:id="0" w:name="_GoBack"/>
      <w:bookmarkEnd w:id="0"/>
      <w:r w:rsidR="00E76F2A" w:rsidRPr="00881B67">
        <w:rPr>
          <w:rFonts w:asciiTheme="majorHAnsi" w:hAnsiTheme="majorHAnsi" w:cs="Tahoma"/>
        </w:rPr>
        <w:t>skills development, based on the viability and relevance of their research</w:t>
      </w:r>
      <w:r w:rsidR="007D3086" w:rsidRPr="00881B67">
        <w:rPr>
          <w:rFonts w:asciiTheme="majorHAnsi" w:hAnsiTheme="majorHAnsi" w:cs="Tahoma"/>
        </w:rPr>
        <w:t xml:space="preserve"> for contemporary policy making and shaping. </w:t>
      </w:r>
    </w:p>
    <w:p w:rsidR="00152F0D" w:rsidRPr="00881B67" w:rsidRDefault="00E76F2A" w:rsidP="007F4BCA">
      <w:pPr>
        <w:jc w:val="both"/>
        <w:rPr>
          <w:rFonts w:asciiTheme="majorHAnsi" w:hAnsiTheme="majorHAnsi" w:cs="Tahoma"/>
        </w:rPr>
      </w:pPr>
      <w:r w:rsidRPr="00881B67">
        <w:rPr>
          <w:rFonts w:asciiTheme="majorHAnsi" w:hAnsiTheme="majorHAnsi" w:cs="Tahoma"/>
        </w:rPr>
        <w:t xml:space="preserve">This subset </w:t>
      </w:r>
      <w:r w:rsidR="00152F0D" w:rsidRPr="00881B67">
        <w:rPr>
          <w:rFonts w:asciiTheme="majorHAnsi" w:hAnsiTheme="majorHAnsi" w:cs="Tahoma"/>
        </w:rPr>
        <w:t>will be invited</w:t>
      </w:r>
      <w:r w:rsidR="007D3086" w:rsidRPr="00881B67">
        <w:rPr>
          <w:rFonts w:asciiTheme="majorHAnsi" w:hAnsiTheme="majorHAnsi" w:cs="Tahoma"/>
        </w:rPr>
        <w:t>,</w:t>
      </w:r>
      <w:r w:rsidR="00152F0D" w:rsidRPr="00881B67">
        <w:rPr>
          <w:rFonts w:asciiTheme="majorHAnsi" w:hAnsiTheme="majorHAnsi" w:cs="Tahoma"/>
        </w:rPr>
        <w:t xml:space="preserve"> where relevant</w:t>
      </w:r>
      <w:r w:rsidR="007D3086" w:rsidRPr="00881B67">
        <w:rPr>
          <w:rFonts w:asciiTheme="majorHAnsi" w:hAnsiTheme="majorHAnsi" w:cs="Tahoma"/>
        </w:rPr>
        <w:t>,</w:t>
      </w:r>
      <w:r w:rsidR="00152F0D" w:rsidRPr="00881B67">
        <w:rPr>
          <w:rFonts w:asciiTheme="majorHAnsi" w:hAnsiTheme="majorHAnsi" w:cs="Tahoma"/>
        </w:rPr>
        <w:t xml:space="preserve"> to shadow historians in the H&amp;P network, meet with policy makers to discuss areas of common interest, and attend or participate in H&amp;P event</w:t>
      </w:r>
      <w:r w:rsidR="0094147A" w:rsidRPr="00881B67">
        <w:rPr>
          <w:rFonts w:asciiTheme="majorHAnsi" w:hAnsiTheme="majorHAnsi" w:cs="Tahoma"/>
        </w:rPr>
        <w:t>s</w:t>
      </w:r>
      <w:r w:rsidR="00152F0D" w:rsidRPr="00881B67">
        <w:rPr>
          <w:rFonts w:asciiTheme="majorHAnsi" w:hAnsiTheme="majorHAnsi" w:cs="Tahoma"/>
        </w:rPr>
        <w:t xml:space="preserve"> in government.  </w:t>
      </w:r>
      <w:r w:rsidRPr="00881B67">
        <w:rPr>
          <w:rFonts w:asciiTheme="majorHAnsi" w:hAnsiTheme="majorHAnsi" w:cs="Tahoma"/>
        </w:rPr>
        <w:t xml:space="preserve">Communications advice and training will be given on seeking media coverage for research, </w:t>
      </w:r>
      <w:r w:rsidR="002B2B84" w:rsidRPr="00881B67">
        <w:rPr>
          <w:rFonts w:asciiTheme="majorHAnsi" w:hAnsiTheme="majorHAnsi" w:cs="Tahoma"/>
        </w:rPr>
        <w:t xml:space="preserve">and </w:t>
      </w:r>
      <w:r w:rsidR="0094147A" w:rsidRPr="00881B67">
        <w:rPr>
          <w:rFonts w:asciiTheme="majorHAnsi" w:hAnsiTheme="majorHAnsi" w:cs="Tahoma"/>
        </w:rPr>
        <w:t xml:space="preserve">refining </w:t>
      </w:r>
      <w:r w:rsidR="00152F0D" w:rsidRPr="00881B67">
        <w:rPr>
          <w:rFonts w:asciiTheme="majorHAnsi" w:hAnsiTheme="majorHAnsi" w:cs="Tahoma"/>
        </w:rPr>
        <w:t xml:space="preserve">a SMART action plan for policy impact.  </w:t>
      </w:r>
    </w:p>
    <w:p w:rsidR="00DC0FF4" w:rsidRPr="00881B67" w:rsidRDefault="00152F0D" w:rsidP="007F4BCA">
      <w:pPr>
        <w:jc w:val="both"/>
        <w:rPr>
          <w:rFonts w:asciiTheme="majorHAnsi" w:hAnsiTheme="majorHAnsi" w:cs="Tahoma"/>
        </w:rPr>
      </w:pPr>
      <w:r w:rsidRPr="00881B67">
        <w:rPr>
          <w:rFonts w:asciiTheme="majorHAnsi" w:hAnsiTheme="majorHAnsi" w:cs="Tahoma"/>
        </w:rPr>
        <w:t>Overall, the course will provide participants with</w:t>
      </w:r>
      <w:r w:rsidR="009B3CEE" w:rsidRPr="00881B67">
        <w:rPr>
          <w:rFonts w:asciiTheme="majorHAnsi" w:hAnsiTheme="majorHAnsi" w:cs="Tahoma"/>
        </w:rPr>
        <w:t xml:space="preserve"> a</w:t>
      </w:r>
      <w:r w:rsidRPr="00881B67">
        <w:rPr>
          <w:rFonts w:asciiTheme="majorHAnsi" w:hAnsiTheme="majorHAnsi" w:cs="Tahoma"/>
        </w:rPr>
        <w:t xml:space="preserve"> greater understanding of </w:t>
      </w:r>
      <w:r w:rsidR="009B3CEE" w:rsidRPr="00881B67">
        <w:rPr>
          <w:rFonts w:asciiTheme="majorHAnsi" w:hAnsiTheme="majorHAnsi" w:cs="Tahoma"/>
        </w:rPr>
        <w:t xml:space="preserve">public policy making in Britain, and the opportunities and challenges of engaging history in that process. It will equip </w:t>
      </w:r>
      <w:r w:rsidR="003C3482">
        <w:rPr>
          <w:rFonts w:asciiTheme="majorHAnsi" w:hAnsiTheme="majorHAnsi" w:cs="Tahoma"/>
        </w:rPr>
        <w:t>scholars</w:t>
      </w:r>
      <w:r w:rsidR="009B3CEE" w:rsidRPr="00881B67">
        <w:rPr>
          <w:rFonts w:asciiTheme="majorHAnsi" w:hAnsiTheme="majorHAnsi" w:cs="Tahoma"/>
        </w:rPr>
        <w:t xml:space="preserve"> with greater confidence and skills to enable them to shape the public agenda and enhance their prospects of </w:t>
      </w:r>
      <w:r w:rsidRPr="00881B67">
        <w:rPr>
          <w:rFonts w:asciiTheme="majorHAnsi" w:hAnsiTheme="majorHAnsi" w:cs="Tahoma"/>
        </w:rPr>
        <w:t xml:space="preserve">completing an impact case study in future REF rounds. </w:t>
      </w:r>
    </w:p>
    <w:tbl>
      <w:tblPr>
        <w:tblpPr w:leftFromText="180" w:rightFromText="180" w:vertAnchor="text" w:horzAnchor="margin" w:tblpXSpec="right" w:tblpY="7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9"/>
      </w:tblGrid>
      <w:tr w:rsidR="00DC0FF4" w:rsidRPr="00881B67" w:rsidTr="00E603A5">
        <w:trPr>
          <w:trHeight w:val="947"/>
        </w:trPr>
        <w:tc>
          <w:tcPr>
            <w:tcW w:w="3869" w:type="dxa"/>
          </w:tcPr>
          <w:p w:rsidR="00DC0FF4" w:rsidRPr="00881B67" w:rsidRDefault="00DC0FF4" w:rsidP="003C3482">
            <w:pPr>
              <w:jc w:val="center"/>
              <w:rPr>
                <w:rFonts w:asciiTheme="majorHAnsi" w:hAnsiTheme="majorHAnsi"/>
                <w:b/>
              </w:rPr>
            </w:pPr>
            <w:r w:rsidRPr="00881B67">
              <w:rPr>
                <w:rFonts w:asciiTheme="majorHAnsi" w:hAnsiTheme="majorHAnsi"/>
                <w:b/>
                <w:color w:val="973254"/>
              </w:rPr>
              <w:t xml:space="preserve">Policy </w:t>
            </w:r>
            <w:r w:rsidR="003C3482">
              <w:rPr>
                <w:rFonts w:asciiTheme="majorHAnsi" w:hAnsiTheme="majorHAnsi"/>
                <w:b/>
                <w:color w:val="973254"/>
              </w:rPr>
              <w:t>Engagement Training</w:t>
            </w:r>
            <w:r w:rsidRPr="00881B67">
              <w:rPr>
                <w:rFonts w:asciiTheme="majorHAnsi" w:hAnsiTheme="majorHAnsi"/>
                <w:b/>
                <w:color w:val="973254"/>
              </w:rPr>
              <w:t xml:space="preserve"> is ena</w:t>
            </w:r>
            <w:r w:rsidR="006B3ABA">
              <w:rPr>
                <w:rFonts w:asciiTheme="majorHAnsi" w:hAnsiTheme="majorHAnsi"/>
                <w:b/>
                <w:color w:val="973254"/>
              </w:rPr>
              <w:t xml:space="preserve">bled by King’s Policy Institute, </w:t>
            </w:r>
            <w:r w:rsidR="009F4CCC">
              <w:rPr>
                <w:rFonts w:asciiTheme="majorHAnsi" w:hAnsiTheme="majorHAnsi"/>
                <w:b/>
                <w:color w:val="973254"/>
              </w:rPr>
              <w:t>the</w:t>
            </w:r>
            <w:r w:rsidRPr="00881B67">
              <w:rPr>
                <w:rFonts w:asciiTheme="majorHAnsi" w:hAnsiTheme="majorHAnsi"/>
                <w:b/>
                <w:color w:val="973254"/>
              </w:rPr>
              <w:t xml:space="preserve"> School of Arts &amp; Humanitie</w:t>
            </w:r>
            <w:r w:rsidR="003742D0" w:rsidRPr="00881B67">
              <w:rPr>
                <w:rFonts w:asciiTheme="majorHAnsi" w:hAnsiTheme="majorHAnsi"/>
                <w:b/>
                <w:color w:val="973254"/>
              </w:rPr>
              <w:t>s</w:t>
            </w:r>
            <w:r w:rsidR="009F4CCC">
              <w:rPr>
                <w:rFonts w:asciiTheme="majorHAnsi" w:hAnsiTheme="majorHAnsi"/>
                <w:b/>
                <w:color w:val="973254"/>
              </w:rPr>
              <w:t xml:space="preserve"> at King's College London </w:t>
            </w:r>
            <w:r w:rsidR="008425BA">
              <w:rPr>
                <w:rFonts w:asciiTheme="majorHAnsi" w:hAnsiTheme="majorHAnsi"/>
                <w:b/>
                <w:color w:val="973254"/>
              </w:rPr>
              <w:t>and the AHRC</w:t>
            </w:r>
          </w:p>
        </w:tc>
      </w:tr>
    </w:tbl>
    <w:p w:rsidR="00B05EFC" w:rsidRPr="00881B67" w:rsidRDefault="008A2CAF" w:rsidP="00DC0FF4">
      <w:pPr>
        <w:rPr>
          <w:rFonts w:asciiTheme="majorHAnsi" w:hAnsiTheme="majorHAnsi" w:cs="Tahoma"/>
          <w:b/>
        </w:rPr>
      </w:pPr>
      <w:r w:rsidRPr="00881B67">
        <w:rPr>
          <w:rFonts w:asciiTheme="majorHAnsi" w:hAnsiTheme="majorHAnsi" w:cs="Tahoma"/>
          <w:b/>
          <w:noProof/>
          <w:lang w:eastAsia="en-GB"/>
        </w:rPr>
        <w:drawing>
          <wp:inline distT="0" distB="0" distL="0" distR="0">
            <wp:extent cx="838200" cy="665428"/>
            <wp:effectExtent l="19050" t="0" r="0" b="0"/>
            <wp:docPr id="2" name="Picture 1" descr="KCL_no UoL_comps_32"/>
            <wp:cNvGraphicFramePr/>
            <a:graphic xmlns:a="http://schemas.openxmlformats.org/drawingml/2006/main">
              <a:graphicData uri="http://schemas.openxmlformats.org/drawingml/2006/picture">
                <pic:pic xmlns:pic="http://schemas.openxmlformats.org/drawingml/2006/picture">
                  <pic:nvPicPr>
                    <pic:cNvPr id="0" name="Picture 4" descr="KCL_no UoL_comps_32"/>
                    <pic:cNvPicPr>
                      <a:picLocks noChangeAspect="1" noChangeArrowheads="1"/>
                    </pic:cNvPicPr>
                  </pic:nvPicPr>
                  <pic:blipFill>
                    <a:blip r:embed="rId7" cstate="print"/>
                    <a:srcRect/>
                    <a:stretch>
                      <a:fillRect/>
                    </a:stretch>
                  </pic:blipFill>
                  <pic:spPr bwMode="auto">
                    <a:xfrm>
                      <a:off x="0" y="0"/>
                      <a:ext cx="842010" cy="668453"/>
                    </a:xfrm>
                    <a:prstGeom prst="rect">
                      <a:avLst/>
                    </a:prstGeom>
                    <a:noFill/>
                  </pic:spPr>
                </pic:pic>
              </a:graphicData>
            </a:graphic>
          </wp:inline>
        </w:drawing>
      </w:r>
    </w:p>
    <w:p w:rsidR="006E289F" w:rsidRDefault="008A2CAF" w:rsidP="00B05EFC">
      <w:pPr>
        <w:rPr>
          <w:rFonts w:asciiTheme="majorHAnsi" w:hAnsiTheme="majorHAnsi" w:cs="Tahoma"/>
          <w:b/>
        </w:rPr>
      </w:pPr>
      <w:r>
        <w:rPr>
          <w:rFonts w:asciiTheme="majorHAnsi" w:hAnsiTheme="majorHAnsi" w:cs="Tahoma"/>
          <w:b/>
          <w:noProof/>
          <w:lang w:eastAsia="en-GB"/>
        </w:rPr>
        <w:drawing>
          <wp:inline distT="0" distB="0" distL="0" distR="0">
            <wp:extent cx="2424430" cy="581660"/>
            <wp:effectExtent l="19050" t="0" r="0" b="0"/>
            <wp:docPr id="5" name="Picture 1" descr="C:\Users\Lucy\AppData\Local\Temp\CMYK LSc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AppData\Local\Temp\CMYK LScape-1.jpg"/>
                    <pic:cNvPicPr>
                      <a:picLocks noChangeAspect="1" noChangeArrowheads="1"/>
                    </pic:cNvPicPr>
                  </pic:nvPicPr>
                  <pic:blipFill>
                    <a:blip r:embed="rId8" cstate="print"/>
                    <a:srcRect/>
                    <a:stretch>
                      <a:fillRect/>
                    </a:stretch>
                  </pic:blipFill>
                  <pic:spPr bwMode="auto">
                    <a:xfrm>
                      <a:off x="0" y="0"/>
                      <a:ext cx="2424430" cy="581660"/>
                    </a:xfrm>
                    <a:prstGeom prst="rect">
                      <a:avLst/>
                    </a:prstGeom>
                    <a:noFill/>
                    <a:ln w="9525">
                      <a:noFill/>
                      <a:miter lim="800000"/>
                      <a:headEnd/>
                      <a:tailEnd/>
                    </a:ln>
                  </pic:spPr>
                </pic:pic>
              </a:graphicData>
            </a:graphic>
          </wp:inline>
        </w:drawing>
      </w:r>
      <w:r w:rsidR="00DC0FF4" w:rsidRPr="00881B67">
        <w:rPr>
          <w:rFonts w:asciiTheme="majorHAnsi" w:hAnsiTheme="majorHAnsi" w:cs="Tahoma"/>
          <w:b/>
        </w:rPr>
        <w:t xml:space="preserve">                       </w:t>
      </w:r>
      <w:r w:rsidR="00DC0FF4" w:rsidRPr="00881B67">
        <w:rPr>
          <w:rFonts w:asciiTheme="majorHAnsi" w:hAnsiTheme="majorHAnsi" w:cs="Tahoma"/>
          <w:b/>
        </w:rPr>
        <w:tab/>
      </w:r>
      <w:r w:rsidR="00DC0FF4" w:rsidRPr="00881B67">
        <w:rPr>
          <w:rFonts w:asciiTheme="majorHAnsi" w:hAnsiTheme="majorHAnsi" w:cs="Tahoma"/>
          <w:b/>
        </w:rPr>
        <w:tab/>
      </w:r>
    </w:p>
    <w:p w:rsidR="006E289F" w:rsidRDefault="006E289F">
      <w:pPr>
        <w:rPr>
          <w:rFonts w:asciiTheme="majorHAnsi" w:hAnsiTheme="majorHAnsi" w:cs="Tahoma"/>
          <w:b/>
        </w:rPr>
      </w:pPr>
      <w:r>
        <w:rPr>
          <w:rFonts w:asciiTheme="majorHAnsi" w:hAnsiTheme="majorHAnsi" w:cs="Tahoma"/>
          <w:b/>
        </w:rPr>
        <w:br w:type="page"/>
      </w:r>
    </w:p>
    <w:p w:rsidR="00B05EFC" w:rsidRPr="00881B67" w:rsidRDefault="00DC0FF4" w:rsidP="00B05EFC">
      <w:pPr>
        <w:rPr>
          <w:rFonts w:asciiTheme="majorHAnsi" w:hAnsiTheme="majorHAnsi" w:cs="Tahoma"/>
          <w:b/>
        </w:rPr>
      </w:pPr>
      <w:r w:rsidRPr="00881B67">
        <w:rPr>
          <w:rFonts w:asciiTheme="majorHAnsi" w:hAnsiTheme="majorHAnsi" w:cs="Tahoma"/>
          <w:b/>
        </w:rPr>
        <w:lastRenderedPageBreak/>
        <w:tab/>
      </w:r>
    </w:p>
    <w:tbl>
      <w:tblPr>
        <w:tblStyle w:val="TableGrid"/>
        <w:tblW w:w="9889" w:type="dxa"/>
        <w:tblLook w:val="04A0" w:firstRow="1" w:lastRow="0" w:firstColumn="1" w:lastColumn="0" w:noHBand="0" w:noVBand="1"/>
      </w:tblPr>
      <w:tblGrid>
        <w:gridCol w:w="4077"/>
        <w:gridCol w:w="5812"/>
      </w:tblGrid>
      <w:tr w:rsidR="00055288" w:rsidRPr="00055288" w:rsidTr="00370187">
        <w:tc>
          <w:tcPr>
            <w:tcW w:w="4077" w:type="dxa"/>
          </w:tcPr>
          <w:p w:rsidR="00055288" w:rsidRPr="00055288" w:rsidRDefault="00055288" w:rsidP="00370187">
            <w:pPr>
              <w:rPr>
                <w:sz w:val="24"/>
                <w:szCs w:val="24"/>
              </w:rPr>
            </w:pPr>
            <w:r w:rsidRPr="00055288">
              <w:rPr>
                <w:sz w:val="24"/>
                <w:szCs w:val="24"/>
              </w:rPr>
              <w:t>Name and title</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Default="00055288" w:rsidP="00055288">
            <w:pPr>
              <w:rPr>
                <w:sz w:val="24"/>
                <w:szCs w:val="24"/>
              </w:rPr>
            </w:pPr>
            <w:r w:rsidRPr="00055288">
              <w:rPr>
                <w:sz w:val="24"/>
                <w:szCs w:val="24"/>
              </w:rPr>
              <w:t xml:space="preserve">Institutional affiliation (if any) </w:t>
            </w:r>
          </w:p>
          <w:p w:rsidR="00AB59F6" w:rsidRPr="00055288" w:rsidRDefault="00AB59F6" w:rsidP="00055288">
            <w:pPr>
              <w:rPr>
                <w:sz w:val="24"/>
                <w:szCs w:val="24"/>
              </w:rPr>
            </w:pPr>
            <w:r>
              <w:rPr>
                <w:sz w:val="24"/>
                <w:szCs w:val="24"/>
              </w:rPr>
              <w:t xml:space="preserve">Contact details </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Status (permanent staff, postdoc, student etc.)</w:t>
            </w:r>
          </w:p>
        </w:tc>
        <w:tc>
          <w:tcPr>
            <w:tcW w:w="5812" w:type="dxa"/>
          </w:tcPr>
          <w:p w:rsidR="00055288" w:rsidRPr="00055288" w:rsidRDefault="00055288" w:rsidP="00370187">
            <w:pPr>
              <w:rPr>
                <w:sz w:val="24"/>
                <w:szCs w:val="24"/>
              </w:rPr>
            </w:pPr>
          </w:p>
        </w:tc>
      </w:tr>
      <w:tr w:rsidR="00055288" w:rsidRPr="00055288" w:rsidTr="00370187">
        <w:tc>
          <w:tcPr>
            <w:tcW w:w="4077" w:type="dxa"/>
          </w:tcPr>
          <w:p w:rsidR="00055288" w:rsidRPr="00055288" w:rsidRDefault="00055288" w:rsidP="00370187">
            <w:pPr>
              <w:rPr>
                <w:sz w:val="24"/>
                <w:szCs w:val="24"/>
              </w:rPr>
            </w:pPr>
            <w:r w:rsidRPr="00055288">
              <w:rPr>
                <w:sz w:val="24"/>
                <w:szCs w:val="24"/>
              </w:rPr>
              <w:t>If PhD student, length of time in studies</w:t>
            </w:r>
          </w:p>
          <w:p w:rsidR="00055288" w:rsidRPr="00055288" w:rsidRDefault="00055288" w:rsidP="00370187">
            <w:pPr>
              <w:rPr>
                <w:sz w:val="24"/>
                <w:szCs w:val="24"/>
              </w:rPr>
            </w:pPr>
            <w:r w:rsidRPr="00055288">
              <w:rPr>
                <w:sz w:val="24"/>
                <w:szCs w:val="24"/>
              </w:rPr>
              <w:t xml:space="preserve">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DD2A50">
            <w:pPr>
              <w:ind w:right="577"/>
              <w:rPr>
                <w:sz w:val="24"/>
                <w:szCs w:val="24"/>
              </w:rPr>
            </w:pPr>
            <w:r w:rsidRPr="00055288">
              <w:rPr>
                <w:sz w:val="24"/>
                <w:szCs w:val="24"/>
              </w:rPr>
              <w:t>Please explain your researc</w:t>
            </w:r>
            <w:r w:rsidR="00DD2A50">
              <w:rPr>
                <w:sz w:val="24"/>
                <w:szCs w:val="24"/>
              </w:rPr>
              <w:t>h interests as if speaking to a non-specialist</w:t>
            </w:r>
            <w:r w:rsidRPr="00055288">
              <w:rPr>
                <w:sz w:val="24"/>
                <w:szCs w:val="24"/>
              </w:rPr>
              <w:t xml:space="preserve">, in no more than 150 words  </w:t>
            </w:r>
          </w:p>
        </w:tc>
        <w:tc>
          <w:tcPr>
            <w:tcW w:w="5812" w:type="dxa"/>
          </w:tcPr>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t xml:space="preserve">Why do you want to attend this course?  (max 200 words) </w:t>
            </w:r>
          </w:p>
        </w:tc>
        <w:tc>
          <w:tcPr>
            <w:tcW w:w="5812" w:type="dxa"/>
          </w:tcPr>
          <w:p w:rsidR="00055288" w:rsidRPr="00055288" w:rsidRDefault="00055288" w:rsidP="00370187">
            <w:pPr>
              <w:rPr>
                <w:sz w:val="24"/>
                <w:szCs w:val="24"/>
              </w:rPr>
            </w:pPr>
          </w:p>
        </w:tc>
      </w:tr>
      <w:tr w:rsidR="00055288" w:rsidRPr="00055288" w:rsidTr="00370187">
        <w:trPr>
          <w:trHeight w:val="3875"/>
        </w:trPr>
        <w:tc>
          <w:tcPr>
            <w:tcW w:w="4077" w:type="dxa"/>
          </w:tcPr>
          <w:p w:rsidR="00055288" w:rsidRPr="00055288" w:rsidRDefault="00055288" w:rsidP="00370187">
            <w:pPr>
              <w:ind w:right="577"/>
              <w:rPr>
                <w:sz w:val="24"/>
                <w:szCs w:val="24"/>
              </w:rPr>
            </w:pPr>
            <w:r w:rsidRPr="00055288">
              <w:rPr>
                <w:sz w:val="24"/>
                <w:szCs w:val="24"/>
              </w:rPr>
              <w:t xml:space="preserve">Explain how you think your work could be of interest to policy makers and shapers  (max 300 words) </w:t>
            </w:r>
          </w:p>
        </w:tc>
        <w:tc>
          <w:tcPr>
            <w:tcW w:w="5812" w:type="dxa"/>
          </w:tcPr>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p w:rsidR="00055288" w:rsidRPr="00055288" w:rsidRDefault="00055288" w:rsidP="00370187">
            <w:pPr>
              <w:rPr>
                <w:sz w:val="24"/>
                <w:szCs w:val="24"/>
              </w:rPr>
            </w:pPr>
          </w:p>
        </w:tc>
      </w:tr>
      <w:tr w:rsidR="00055288" w:rsidRPr="00055288" w:rsidTr="00370187">
        <w:trPr>
          <w:trHeight w:val="2913"/>
        </w:trPr>
        <w:tc>
          <w:tcPr>
            <w:tcW w:w="4077" w:type="dxa"/>
          </w:tcPr>
          <w:p w:rsidR="00055288" w:rsidRPr="00055288" w:rsidRDefault="00055288" w:rsidP="00370187">
            <w:pPr>
              <w:ind w:right="577"/>
              <w:rPr>
                <w:sz w:val="24"/>
                <w:szCs w:val="24"/>
              </w:rPr>
            </w:pPr>
            <w:r w:rsidRPr="00055288">
              <w:rPr>
                <w:sz w:val="24"/>
                <w:szCs w:val="24"/>
              </w:rPr>
              <w:lastRenderedPageBreak/>
              <w:t xml:space="preserve">Describe any previous engagement with policy makers and shapers (max 300 words). This could include talking to civil servants or civil society practitioners about your work, participating in their events or writing / contributing to their publications </w:t>
            </w:r>
          </w:p>
        </w:tc>
        <w:tc>
          <w:tcPr>
            <w:tcW w:w="5812" w:type="dxa"/>
          </w:tcPr>
          <w:p w:rsidR="00055288" w:rsidRPr="00055288" w:rsidRDefault="00055288" w:rsidP="00370187">
            <w:pPr>
              <w:rPr>
                <w:sz w:val="24"/>
                <w:szCs w:val="24"/>
              </w:rPr>
            </w:pPr>
          </w:p>
        </w:tc>
      </w:tr>
      <w:tr w:rsidR="001C6BAA" w:rsidRPr="00055288" w:rsidTr="001C6BAA">
        <w:trPr>
          <w:trHeight w:val="954"/>
        </w:trPr>
        <w:tc>
          <w:tcPr>
            <w:tcW w:w="4077" w:type="dxa"/>
          </w:tcPr>
          <w:p w:rsidR="001C6BAA" w:rsidRPr="00055288" w:rsidRDefault="001C6BAA" w:rsidP="001C6BAA">
            <w:pPr>
              <w:ind w:right="577"/>
              <w:rPr>
                <w:sz w:val="24"/>
                <w:szCs w:val="24"/>
              </w:rPr>
            </w:pPr>
            <w:r>
              <w:rPr>
                <w:sz w:val="24"/>
                <w:szCs w:val="24"/>
              </w:rPr>
              <w:t>I confirm that my institution has agreed to meet my travel costs should my application be successful</w:t>
            </w:r>
          </w:p>
        </w:tc>
        <w:tc>
          <w:tcPr>
            <w:tcW w:w="5812" w:type="dxa"/>
          </w:tcPr>
          <w:p w:rsidR="001C6BAA" w:rsidRPr="00055288" w:rsidRDefault="001C6BAA" w:rsidP="00370187">
            <w:pPr>
              <w:rPr>
                <w:sz w:val="24"/>
                <w:szCs w:val="24"/>
              </w:rPr>
            </w:pPr>
            <w:r>
              <w:rPr>
                <w:sz w:val="24"/>
                <w:szCs w:val="24"/>
              </w:rPr>
              <w:t xml:space="preserve">  Yes/ No</w:t>
            </w:r>
          </w:p>
        </w:tc>
      </w:tr>
    </w:tbl>
    <w:p w:rsidR="00055288" w:rsidRPr="00055288" w:rsidRDefault="00055288" w:rsidP="00055288">
      <w:pPr>
        <w:rPr>
          <w:sz w:val="24"/>
          <w:szCs w:val="24"/>
        </w:rPr>
      </w:pPr>
    </w:p>
    <w:p w:rsidR="00B03D70" w:rsidRDefault="00B03D70" w:rsidP="00B03D70">
      <w:pPr>
        <w:rPr>
          <w:sz w:val="24"/>
          <w:szCs w:val="24"/>
        </w:rPr>
      </w:pPr>
      <w:r>
        <w:rPr>
          <w:sz w:val="24"/>
          <w:szCs w:val="24"/>
        </w:rPr>
        <w:t>Signed:</w:t>
      </w:r>
    </w:p>
    <w:p w:rsidR="00B03D70" w:rsidRDefault="00B03D70" w:rsidP="00B03D70">
      <w:pPr>
        <w:rPr>
          <w:sz w:val="24"/>
          <w:szCs w:val="24"/>
        </w:rPr>
      </w:pPr>
      <w:r>
        <w:rPr>
          <w:sz w:val="24"/>
          <w:szCs w:val="24"/>
        </w:rPr>
        <w:t xml:space="preserve">(Type your name for emailed applications)  </w:t>
      </w:r>
    </w:p>
    <w:p w:rsidR="00B03D70" w:rsidRPr="00055288" w:rsidRDefault="00B03D70" w:rsidP="00B03D70">
      <w:pPr>
        <w:rPr>
          <w:rFonts w:asciiTheme="majorHAnsi" w:hAnsiTheme="majorHAnsi" w:cs="Tahoma"/>
          <w:b/>
          <w:sz w:val="24"/>
          <w:szCs w:val="24"/>
        </w:rPr>
      </w:pPr>
      <w:r>
        <w:rPr>
          <w:sz w:val="24"/>
          <w:szCs w:val="24"/>
        </w:rPr>
        <w:t xml:space="preserve">Date: </w:t>
      </w:r>
    </w:p>
    <w:p w:rsidR="00A6362A" w:rsidRPr="00055288" w:rsidRDefault="00A6362A" w:rsidP="00DC0FF4">
      <w:pPr>
        <w:rPr>
          <w:rFonts w:asciiTheme="majorHAnsi" w:hAnsiTheme="majorHAnsi" w:cs="Tahoma"/>
          <w:b/>
          <w:sz w:val="24"/>
          <w:szCs w:val="24"/>
        </w:rPr>
      </w:pPr>
    </w:p>
    <w:sectPr w:rsidR="00A6362A" w:rsidRPr="00055288" w:rsidSect="00631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B2CCE"/>
    <w:multiLevelType w:val="hybridMultilevel"/>
    <w:tmpl w:val="4D448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A3056A7"/>
    <w:multiLevelType w:val="hybridMultilevel"/>
    <w:tmpl w:val="032A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FC6025"/>
    <w:multiLevelType w:val="hybridMultilevel"/>
    <w:tmpl w:val="8EFCD8C8"/>
    <w:lvl w:ilvl="0" w:tplc="08090003">
      <w:start w:val="1"/>
      <w:numFmt w:val="bullet"/>
      <w:lvlText w:val="o"/>
      <w:lvlJc w:val="left"/>
      <w:pPr>
        <w:ind w:left="814" w:hanging="360"/>
      </w:pPr>
      <w:rPr>
        <w:rFonts w:ascii="Courier New" w:hAnsi="Courier New" w:cs="Courier New"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 w15:restartNumberingAfterBreak="0">
    <w:nsid w:val="6EF3371C"/>
    <w:multiLevelType w:val="hybridMultilevel"/>
    <w:tmpl w:val="1F429CBA"/>
    <w:lvl w:ilvl="0" w:tplc="5A3C1DE4">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0737E"/>
    <w:multiLevelType w:val="hybridMultilevel"/>
    <w:tmpl w:val="8EA26FD6"/>
    <w:lvl w:ilvl="0" w:tplc="FC18E630">
      <w:start w:val="1"/>
      <w:numFmt w:val="decimal"/>
      <w:lvlText w:val="%1."/>
      <w:lvlJc w:val="left"/>
      <w:pPr>
        <w:ind w:left="720" w:hanging="360"/>
      </w:pPr>
      <w:rPr>
        <w:rFonts w:asciiTheme="minorHAnsi" w:eastAsiaTheme="minorHAnsi" w:hAnsiTheme="minorHAnsi" w:cstheme="minorBidi"/>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796"/>
    <w:rsid w:val="00006574"/>
    <w:rsid w:val="000233B5"/>
    <w:rsid w:val="00036F20"/>
    <w:rsid w:val="00047FC0"/>
    <w:rsid w:val="00055288"/>
    <w:rsid w:val="00060AF3"/>
    <w:rsid w:val="00082CA3"/>
    <w:rsid w:val="00083383"/>
    <w:rsid w:val="000A2E69"/>
    <w:rsid w:val="000C722E"/>
    <w:rsid w:val="000C7BA2"/>
    <w:rsid w:val="000D235A"/>
    <w:rsid w:val="000E1D6D"/>
    <w:rsid w:val="000F2BFD"/>
    <w:rsid w:val="0010599F"/>
    <w:rsid w:val="00105DEF"/>
    <w:rsid w:val="001200EC"/>
    <w:rsid w:val="00121AF8"/>
    <w:rsid w:val="00147C32"/>
    <w:rsid w:val="00152F0D"/>
    <w:rsid w:val="001562E1"/>
    <w:rsid w:val="0017236F"/>
    <w:rsid w:val="001B1DD7"/>
    <w:rsid w:val="001C46DB"/>
    <w:rsid w:val="001C6BAA"/>
    <w:rsid w:val="001D4BDC"/>
    <w:rsid w:val="001E6623"/>
    <w:rsid w:val="001F5468"/>
    <w:rsid w:val="002150FB"/>
    <w:rsid w:val="00216831"/>
    <w:rsid w:val="00221AD6"/>
    <w:rsid w:val="00237172"/>
    <w:rsid w:val="002439DB"/>
    <w:rsid w:val="00253648"/>
    <w:rsid w:val="00260CB6"/>
    <w:rsid w:val="00274304"/>
    <w:rsid w:val="00281E06"/>
    <w:rsid w:val="002B2B84"/>
    <w:rsid w:val="002E0B38"/>
    <w:rsid w:val="00301F17"/>
    <w:rsid w:val="00302FAC"/>
    <w:rsid w:val="003239A8"/>
    <w:rsid w:val="003366C4"/>
    <w:rsid w:val="00341F47"/>
    <w:rsid w:val="00363AD3"/>
    <w:rsid w:val="00371B6D"/>
    <w:rsid w:val="003742D0"/>
    <w:rsid w:val="00380588"/>
    <w:rsid w:val="003C3482"/>
    <w:rsid w:val="003D4D83"/>
    <w:rsid w:val="003D6B87"/>
    <w:rsid w:val="003E404C"/>
    <w:rsid w:val="003E5ED1"/>
    <w:rsid w:val="003F1440"/>
    <w:rsid w:val="00405922"/>
    <w:rsid w:val="004373EF"/>
    <w:rsid w:val="00442516"/>
    <w:rsid w:val="0049356D"/>
    <w:rsid w:val="004B6A7E"/>
    <w:rsid w:val="004C260D"/>
    <w:rsid w:val="004C26EC"/>
    <w:rsid w:val="004C5C0E"/>
    <w:rsid w:val="004D0E06"/>
    <w:rsid w:val="004D311D"/>
    <w:rsid w:val="004E68A8"/>
    <w:rsid w:val="00510304"/>
    <w:rsid w:val="0058535C"/>
    <w:rsid w:val="005971FD"/>
    <w:rsid w:val="005A3A8E"/>
    <w:rsid w:val="005A6D9B"/>
    <w:rsid w:val="005C2221"/>
    <w:rsid w:val="005F2308"/>
    <w:rsid w:val="006178E6"/>
    <w:rsid w:val="00631349"/>
    <w:rsid w:val="006337B0"/>
    <w:rsid w:val="0064735F"/>
    <w:rsid w:val="00687D71"/>
    <w:rsid w:val="006A303C"/>
    <w:rsid w:val="006B3ABA"/>
    <w:rsid w:val="006D480A"/>
    <w:rsid w:val="006E289F"/>
    <w:rsid w:val="00741EF3"/>
    <w:rsid w:val="0074334D"/>
    <w:rsid w:val="00756570"/>
    <w:rsid w:val="00780078"/>
    <w:rsid w:val="007A3CBE"/>
    <w:rsid w:val="007D3086"/>
    <w:rsid w:val="007E511C"/>
    <w:rsid w:val="007F4BCA"/>
    <w:rsid w:val="008005D8"/>
    <w:rsid w:val="008042FF"/>
    <w:rsid w:val="00815CB5"/>
    <w:rsid w:val="008305B9"/>
    <w:rsid w:val="008425BA"/>
    <w:rsid w:val="00881B67"/>
    <w:rsid w:val="008A2CAF"/>
    <w:rsid w:val="008C7097"/>
    <w:rsid w:val="008E2329"/>
    <w:rsid w:val="00935D50"/>
    <w:rsid w:val="0094147A"/>
    <w:rsid w:val="00965302"/>
    <w:rsid w:val="009B3CEE"/>
    <w:rsid w:val="009C4ECB"/>
    <w:rsid w:val="009D6633"/>
    <w:rsid w:val="009E1886"/>
    <w:rsid w:val="009F4CCC"/>
    <w:rsid w:val="00A11C11"/>
    <w:rsid w:val="00A14F90"/>
    <w:rsid w:val="00A27FA9"/>
    <w:rsid w:val="00A412AA"/>
    <w:rsid w:val="00A46274"/>
    <w:rsid w:val="00A6362A"/>
    <w:rsid w:val="00A650AC"/>
    <w:rsid w:val="00A8727E"/>
    <w:rsid w:val="00A97A80"/>
    <w:rsid w:val="00AA512E"/>
    <w:rsid w:val="00AA799D"/>
    <w:rsid w:val="00AB59F6"/>
    <w:rsid w:val="00AB68F5"/>
    <w:rsid w:val="00AC69EE"/>
    <w:rsid w:val="00AC7D18"/>
    <w:rsid w:val="00AD7A69"/>
    <w:rsid w:val="00B03D70"/>
    <w:rsid w:val="00B04E99"/>
    <w:rsid w:val="00B05EFC"/>
    <w:rsid w:val="00B410CB"/>
    <w:rsid w:val="00B42B77"/>
    <w:rsid w:val="00B43102"/>
    <w:rsid w:val="00B818FC"/>
    <w:rsid w:val="00B81D88"/>
    <w:rsid w:val="00B94418"/>
    <w:rsid w:val="00BC1D15"/>
    <w:rsid w:val="00C364D5"/>
    <w:rsid w:val="00C4416F"/>
    <w:rsid w:val="00C6039C"/>
    <w:rsid w:val="00C61EB4"/>
    <w:rsid w:val="00C73F53"/>
    <w:rsid w:val="00C85C52"/>
    <w:rsid w:val="00C86A09"/>
    <w:rsid w:val="00C95C23"/>
    <w:rsid w:val="00CC1DAD"/>
    <w:rsid w:val="00CC47EB"/>
    <w:rsid w:val="00CE5E40"/>
    <w:rsid w:val="00CE6691"/>
    <w:rsid w:val="00CE6F5D"/>
    <w:rsid w:val="00D059F6"/>
    <w:rsid w:val="00D47B1A"/>
    <w:rsid w:val="00D5005E"/>
    <w:rsid w:val="00D74E55"/>
    <w:rsid w:val="00D849C4"/>
    <w:rsid w:val="00D97735"/>
    <w:rsid w:val="00DB4DEB"/>
    <w:rsid w:val="00DC0FF4"/>
    <w:rsid w:val="00DC126A"/>
    <w:rsid w:val="00DC5E07"/>
    <w:rsid w:val="00DC7757"/>
    <w:rsid w:val="00DD2A50"/>
    <w:rsid w:val="00DD4B8F"/>
    <w:rsid w:val="00E128E0"/>
    <w:rsid w:val="00E23DC9"/>
    <w:rsid w:val="00E40568"/>
    <w:rsid w:val="00E465B7"/>
    <w:rsid w:val="00E5163C"/>
    <w:rsid w:val="00E603A5"/>
    <w:rsid w:val="00E7631D"/>
    <w:rsid w:val="00E76F2A"/>
    <w:rsid w:val="00EA1B71"/>
    <w:rsid w:val="00EA20FA"/>
    <w:rsid w:val="00EC0AE0"/>
    <w:rsid w:val="00EE2684"/>
    <w:rsid w:val="00EF2217"/>
    <w:rsid w:val="00F05069"/>
    <w:rsid w:val="00F50314"/>
    <w:rsid w:val="00F84423"/>
    <w:rsid w:val="00FD6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4B1C01-1D21-40F2-9FDE-60476778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8E6"/>
    <w:pPr>
      <w:ind w:left="720"/>
      <w:contextualSpacing/>
    </w:pPr>
  </w:style>
  <w:style w:type="character" w:styleId="CommentReference">
    <w:name w:val="annotation reference"/>
    <w:basedOn w:val="DefaultParagraphFont"/>
    <w:uiPriority w:val="99"/>
    <w:semiHidden/>
    <w:unhideWhenUsed/>
    <w:rsid w:val="00152F0D"/>
    <w:rPr>
      <w:sz w:val="16"/>
      <w:szCs w:val="16"/>
    </w:rPr>
  </w:style>
  <w:style w:type="paragraph" w:styleId="CommentText">
    <w:name w:val="annotation text"/>
    <w:basedOn w:val="Normal"/>
    <w:link w:val="CommentTextChar"/>
    <w:uiPriority w:val="99"/>
    <w:semiHidden/>
    <w:unhideWhenUsed/>
    <w:rsid w:val="00152F0D"/>
    <w:pPr>
      <w:spacing w:line="240" w:lineRule="auto"/>
    </w:pPr>
    <w:rPr>
      <w:sz w:val="20"/>
      <w:szCs w:val="20"/>
    </w:rPr>
  </w:style>
  <w:style w:type="character" w:customStyle="1" w:styleId="CommentTextChar">
    <w:name w:val="Comment Text Char"/>
    <w:basedOn w:val="DefaultParagraphFont"/>
    <w:link w:val="CommentText"/>
    <w:uiPriority w:val="99"/>
    <w:semiHidden/>
    <w:rsid w:val="00152F0D"/>
    <w:rPr>
      <w:sz w:val="20"/>
      <w:szCs w:val="20"/>
    </w:rPr>
  </w:style>
  <w:style w:type="paragraph" w:styleId="BalloonText">
    <w:name w:val="Balloon Text"/>
    <w:basedOn w:val="Normal"/>
    <w:link w:val="BalloonTextChar"/>
    <w:uiPriority w:val="99"/>
    <w:semiHidden/>
    <w:unhideWhenUsed/>
    <w:rsid w:val="00152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F4BCA"/>
    <w:rPr>
      <w:b/>
      <w:bCs/>
    </w:rPr>
  </w:style>
  <w:style w:type="character" w:customStyle="1" w:styleId="CommentSubjectChar">
    <w:name w:val="Comment Subject Char"/>
    <w:basedOn w:val="CommentTextChar"/>
    <w:link w:val="CommentSubject"/>
    <w:uiPriority w:val="99"/>
    <w:semiHidden/>
    <w:rsid w:val="007F4BCA"/>
    <w:rPr>
      <w:b/>
      <w:bCs/>
      <w:sz w:val="20"/>
      <w:szCs w:val="20"/>
    </w:rPr>
  </w:style>
  <w:style w:type="character" w:styleId="Hyperlink">
    <w:name w:val="Hyperlink"/>
    <w:basedOn w:val="DefaultParagraphFont"/>
    <w:uiPriority w:val="99"/>
    <w:unhideWhenUsed/>
    <w:rsid w:val="004C26EC"/>
    <w:rPr>
      <w:color w:val="0000FF"/>
      <w:u w:val="single"/>
    </w:rPr>
  </w:style>
  <w:style w:type="table" w:styleId="TableGrid">
    <w:name w:val="Table Grid"/>
    <w:basedOn w:val="TableNormal"/>
    <w:uiPriority w:val="59"/>
    <w:rsid w:val="0005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andpolicy@kcl.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8130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Holland</dc:creator>
  <cp:lastModifiedBy>Lucy Delap</cp:lastModifiedBy>
  <cp:revision>8</cp:revision>
  <dcterms:created xsi:type="dcterms:W3CDTF">2015-11-05T14:04:00Z</dcterms:created>
  <dcterms:modified xsi:type="dcterms:W3CDTF">2015-12-16T15:47:00Z</dcterms:modified>
</cp:coreProperties>
</file>